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8C3D0" w14:textId="77777777" w:rsidR="00520A5A" w:rsidRDefault="00520A5A" w:rsidP="00520A5A">
      <w:pPr>
        <w:widowControl w:val="0"/>
        <w:tabs>
          <w:tab w:val="left" w:pos="9500"/>
        </w:tabs>
        <w:autoSpaceDE w:val="0"/>
        <w:autoSpaceDN w:val="0"/>
        <w:adjustRightInd w:val="0"/>
        <w:spacing w:before="68" w:line="240" w:lineRule="auto"/>
        <w:ind w:right="-40"/>
        <w:jc w:val="center"/>
        <w:rPr>
          <w:rFonts w:ascii="Arial" w:hAnsi="Arial" w:cs="Arial"/>
          <w:b/>
          <w:bCs/>
          <w:sz w:val="24"/>
        </w:rPr>
      </w:pPr>
    </w:p>
    <w:p w14:paraId="15E6F625" w14:textId="77777777" w:rsidR="00520A5A" w:rsidRDefault="00520A5A" w:rsidP="00520A5A">
      <w:pPr>
        <w:widowControl w:val="0"/>
        <w:tabs>
          <w:tab w:val="left" w:pos="9500"/>
        </w:tabs>
        <w:autoSpaceDE w:val="0"/>
        <w:autoSpaceDN w:val="0"/>
        <w:adjustRightInd w:val="0"/>
        <w:spacing w:before="68" w:line="240" w:lineRule="auto"/>
        <w:ind w:right="-40"/>
        <w:jc w:val="center"/>
        <w:rPr>
          <w:rFonts w:ascii="Arial" w:hAnsi="Arial" w:cs="Arial"/>
          <w:b/>
          <w:bCs/>
          <w:sz w:val="24"/>
        </w:rPr>
      </w:pPr>
    </w:p>
    <w:p w14:paraId="68E5136B" w14:textId="77777777" w:rsidR="00520A5A" w:rsidRDefault="00520A5A" w:rsidP="00520A5A">
      <w:pPr>
        <w:widowControl w:val="0"/>
        <w:tabs>
          <w:tab w:val="left" w:pos="9500"/>
        </w:tabs>
        <w:autoSpaceDE w:val="0"/>
        <w:autoSpaceDN w:val="0"/>
        <w:adjustRightInd w:val="0"/>
        <w:spacing w:before="68" w:line="240" w:lineRule="auto"/>
        <w:ind w:right="-40"/>
        <w:jc w:val="center"/>
        <w:rPr>
          <w:rFonts w:ascii="Arial" w:hAnsi="Arial" w:cs="Arial"/>
          <w:b/>
          <w:bCs/>
          <w:sz w:val="24"/>
        </w:rPr>
      </w:pPr>
    </w:p>
    <w:p w14:paraId="341631B1" w14:textId="77777777" w:rsidR="00520A5A" w:rsidRDefault="00520A5A" w:rsidP="00520A5A">
      <w:pPr>
        <w:widowControl w:val="0"/>
        <w:tabs>
          <w:tab w:val="left" w:pos="9500"/>
        </w:tabs>
        <w:autoSpaceDE w:val="0"/>
        <w:autoSpaceDN w:val="0"/>
        <w:adjustRightInd w:val="0"/>
        <w:spacing w:before="68" w:line="240" w:lineRule="auto"/>
        <w:ind w:right="-40"/>
        <w:jc w:val="center"/>
        <w:rPr>
          <w:rFonts w:ascii="Arial" w:hAnsi="Arial" w:cs="Arial"/>
          <w:b/>
          <w:bCs/>
          <w:sz w:val="24"/>
        </w:rPr>
      </w:pPr>
    </w:p>
    <w:p w14:paraId="25342708" w14:textId="77777777" w:rsidR="00520A5A" w:rsidRDefault="00520A5A" w:rsidP="00520A5A">
      <w:pPr>
        <w:widowControl w:val="0"/>
        <w:tabs>
          <w:tab w:val="left" w:pos="9500"/>
        </w:tabs>
        <w:autoSpaceDE w:val="0"/>
        <w:autoSpaceDN w:val="0"/>
        <w:adjustRightInd w:val="0"/>
        <w:spacing w:before="68" w:line="240" w:lineRule="auto"/>
        <w:ind w:right="-40"/>
        <w:jc w:val="center"/>
        <w:rPr>
          <w:rFonts w:ascii="Arial" w:hAnsi="Arial" w:cs="Arial"/>
          <w:b/>
          <w:bCs/>
          <w:sz w:val="24"/>
        </w:rPr>
      </w:pPr>
    </w:p>
    <w:p w14:paraId="66422A85" w14:textId="77777777" w:rsidR="008C4305" w:rsidRPr="008C4305" w:rsidRDefault="008C4305" w:rsidP="008C4305">
      <w:pPr>
        <w:widowControl w:val="0"/>
        <w:tabs>
          <w:tab w:val="left" w:pos="9500"/>
        </w:tabs>
        <w:autoSpaceDE w:val="0"/>
        <w:autoSpaceDN w:val="0"/>
        <w:adjustRightInd w:val="0"/>
        <w:spacing w:before="68" w:line="240" w:lineRule="auto"/>
        <w:ind w:right="-40"/>
        <w:jc w:val="center"/>
        <w:rPr>
          <w:rFonts w:ascii="Arial" w:hAnsi="Arial" w:cs="Arial"/>
          <w:b/>
          <w:bCs/>
          <w:sz w:val="24"/>
        </w:rPr>
      </w:pPr>
      <w:bookmarkStart w:id="0" w:name="_Hlk180489593"/>
    </w:p>
    <w:p w14:paraId="6C439B9F" w14:textId="51D98EB4" w:rsidR="00520A5A" w:rsidRPr="00786D4E" w:rsidRDefault="00DC4D7C" w:rsidP="00DC4D7C">
      <w:pPr>
        <w:spacing w:line="240" w:lineRule="auto"/>
        <w:jc w:val="center"/>
        <w:rPr>
          <w:rFonts w:ascii="Arial" w:hAnsi="Arial" w:cs="Arial"/>
          <w:szCs w:val="22"/>
          <w:highlight w:val="yellow"/>
        </w:rPr>
      </w:pPr>
      <w:r w:rsidRPr="00DC4D7C">
        <w:rPr>
          <w:rFonts w:ascii="Arial" w:hAnsi="Arial" w:cs="Arial"/>
          <w:b/>
          <w:bCs/>
          <w:sz w:val="24"/>
        </w:rPr>
        <w:t>Филиал Компании ""</w:t>
      </w:r>
      <w:proofErr w:type="spellStart"/>
      <w:r w:rsidRPr="00DC4D7C">
        <w:rPr>
          <w:rFonts w:ascii="Arial" w:hAnsi="Arial" w:cs="Arial"/>
          <w:b/>
          <w:bCs/>
          <w:sz w:val="24"/>
        </w:rPr>
        <w:t>Jupiter</w:t>
      </w:r>
      <w:proofErr w:type="spellEnd"/>
      <w:r w:rsidRPr="00DC4D7C">
        <w:rPr>
          <w:rFonts w:ascii="Arial" w:hAnsi="Arial" w:cs="Arial"/>
          <w:b/>
          <w:bCs/>
          <w:sz w:val="24"/>
        </w:rPr>
        <w:t xml:space="preserve"> Energy </w:t>
      </w:r>
      <w:proofErr w:type="spellStart"/>
      <w:r w:rsidRPr="00DC4D7C">
        <w:rPr>
          <w:rFonts w:ascii="Arial" w:hAnsi="Arial" w:cs="Arial"/>
          <w:b/>
          <w:bCs/>
          <w:sz w:val="24"/>
        </w:rPr>
        <w:t>Pte</w:t>
      </w:r>
      <w:proofErr w:type="spellEnd"/>
      <w:r w:rsidRPr="00DC4D7C">
        <w:rPr>
          <w:rFonts w:ascii="Arial" w:hAnsi="Arial" w:cs="Arial"/>
          <w:b/>
          <w:bCs/>
          <w:sz w:val="24"/>
        </w:rPr>
        <w:t>. Ltd."" (Юпитер Энерджи Пти. Лтд.) в Республике Казахстан</w:t>
      </w:r>
    </w:p>
    <w:p w14:paraId="78B61001" w14:textId="77777777" w:rsidR="00520A5A" w:rsidRPr="00786D4E" w:rsidRDefault="00520A5A" w:rsidP="00520A5A">
      <w:pPr>
        <w:spacing w:line="240" w:lineRule="auto"/>
        <w:rPr>
          <w:rFonts w:ascii="Arial" w:hAnsi="Arial" w:cs="Arial"/>
          <w:szCs w:val="22"/>
          <w:highlight w:val="yellow"/>
        </w:rPr>
      </w:pPr>
    </w:p>
    <w:p w14:paraId="7B90F045" w14:textId="77777777" w:rsidR="00520A5A" w:rsidRPr="00786D4E" w:rsidRDefault="00520A5A" w:rsidP="00520A5A">
      <w:pPr>
        <w:spacing w:line="240" w:lineRule="auto"/>
        <w:rPr>
          <w:rFonts w:ascii="Arial" w:hAnsi="Arial" w:cs="Arial"/>
          <w:szCs w:val="22"/>
          <w:highlight w:val="yellow"/>
        </w:rPr>
      </w:pPr>
    </w:p>
    <w:p w14:paraId="025E754A" w14:textId="77777777" w:rsidR="00520A5A" w:rsidRPr="00786D4E" w:rsidRDefault="00520A5A" w:rsidP="00520A5A">
      <w:pPr>
        <w:spacing w:line="240" w:lineRule="auto"/>
        <w:rPr>
          <w:rFonts w:ascii="Arial" w:hAnsi="Arial" w:cs="Arial"/>
          <w:sz w:val="28"/>
          <w:szCs w:val="28"/>
          <w:highlight w:val="yellow"/>
        </w:rPr>
      </w:pPr>
    </w:p>
    <w:p w14:paraId="29DF0CEB" w14:textId="42484B2E" w:rsidR="00520A5A" w:rsidRDefault="00AC5317" w:rsidP="00520A5A">
      <w:pPr>
        <w:spacing w:line="240" w:lineRule="auto"/>
        <w:jc w:val="center"/>
        <w:rPr>
          <w:rFonts w:ascii="Arial" w:hAnsi="Arial" w:cs="Arial"/>
          <w:sz w:val="28"/>
          <w:szCs w:val="28"/>
          <w:lang w:val="kk-KZ"/>
        </w:rPr>
      </w:pPr>
      <w:r w:rsidRPr="00AC5317">
        <w:rPr>
          <w:rFonts w:ascii="Arial" w:hAnsi="Arial" w:cs="Arial"/>
          <w:sz w:val="28"/>
          <w:szCs w:val="28"/>
        </w:rPr>
        <w:t xml:space="preserve">Проект НДВ загрязняющих веществ в атмосферный воздух, ПУО, ПЭК, ППМ для месторождений </w:t>
      </w:r>
      <w:proofErr w:type="spellStart"/>
      <w:r w:rsidRPr="00AC5317">
        <w:rPr>
          <w:rFonts w:ascii="Arial" w:hAnsi="Arial" w:cs="Arial"/>
          <w:sz w:val="28"/>
          <w:szCs w:val="28"/>
        </w:rPr>
        <w:t>Аккар</w:t>
      </w:r>
      <w:proofErr w:type="spellEnd"/>
      <w:r w:rsidRPr="00AC5317">
        <w:rPr>
          <w:rFonts w:ascii="Arial" w:hAnsi="Arial" w:cs="Arial"/>
          <w:sz w:val="28"/>
          <w:szCs w:val="28"/>
        </w:rPr>
        <w:t xml:space="preserve"> Восточный и </w:t>
      </w:r>
      <w:proofErr w:type="spellStart"/>
      <w:r w:rsidRPr="00AC5317">
        <w:rPr>
          <w:rFonts w:ascii="Arial" w:hAnsi="Arial" w:cs="Arial"/>
          <w:sz w:val="28"/>
          <w:szCs w:val="28"/>
        </w:rPr>
        <w:t>Аккар</w:t>
      </w:r>
      <w:proofErr w:type="spellEnd"/>
      <w:r w:rsidRPr="00AC5317">
        <w:rPr>
          <w:rFonts w:ascii="Arial" w:hAnsi="Arial" w:cs="Arial"/>
          <w:sz w:val="28"/>
          <w:szCs w:val="28"/>
        </w:rPr>
        <w:t xml:space="preserve"> Северный (Восточный блок) компании «JUPITER ENERGY PTE. LTD.» на 2027 г.</w:t>
      </w:r>
    </w:p>
    <w:p w14:paraId="4105407A" w14:textId="77777777" w:rsidR="00AC5317" w:rsidRPr="00AC5317" w:rsidRDefault="00AC5317" w:rsidP="00520A5A">
      <w:pPr>
        <w:spacing w:line="240" w:lineRule="auto"/>
        <w:jc w:val="center"/>
        <w:rPr>
          <w:rFonts w:ascii="Arial" w:hAnsi="Arial" w:cs="Arial"/>
          <w:b/>
          <w:sz w:val="28"/>
          <w:szCs w:val="28"/>
          <w:lang w:val="kk-KZ"/>
        </w:rPr>
      </w:pPr>
    </w:p>
    <w:p w14:paraId="6CFF63B1" w14:textId="77777777" w:rsidR="00520A5A" w:rsidRDefault="00520A5A" w:rsidP="00520A5A">
      <w:pPr>
        <w:spacing w:line="240" w:lineRule="auto"/>
        <w:jc w:val="center"/>
        <w:rPr>
          <w:rFonts w:ascii="Arial" w:hAnsi="Arial" w:cs="Arial"/>
          <w:b/>
          <w:sz w:val="28"/>
          <w:szCs w:val="28"/>
        </w:rPr>
      </w:pPr>
      <w:r>
        <w:rPr>
          <w:rFonts w:ascii="Arial" w:hAnsi="Arial" w:cs="Arial"/>
          <w:b/>
          <w:sz w:val="28"/>
          <w:szCs w:val="28"/>
        </w:rPr>
        <w:t>НЕТЕХНИЧЕСКОЕ РЕЗЮМЕ</w:t>
      </w:r>
    </w:p>
    <w:p w14:paraId="0CD979FF" w14:textId="77777777" w:rsidR="00520A5A" w:rsidRDefault="00520A5A" w:rsidP="00520A5A">
      <w:pPr>
        <w:spacing w:line="240" w:lineRule="auto"/>
        <w:jc w:val="center"/>
        <w:rPr>
          <w:rFonts w:ascii="Arial" w:hAnsi="Arial" w:cs="Arial"/>
          <w:b/>
          <w:sz w:val="28"/>
          <w:szCs w:val="28"/>
        </w:rPr>
      </w:pPr>
    </w:p>
    <w:p w14:paraId="753F05C7" w14:textId="77777777" w:rsidR="00520A5A" w:rsidRDefault="00520A5A" w:rsidP="00520A5A">
      <w:pPr>
        <w:spacing w:line="240" w:lineRule="auto"/>
        <w:jc w:val="center"/>
        <w:rPr>
          <w:rFonts w:ascii="Arial" w:hAnsi="Arial" w:cs="Arial"/>
          <w:b/>
          <w:sz w:val="28"/>
          <w:szCs w:val="28"/>
          <w:lang w:val="kk-KZ"/>
        </w:rPr>
      </w:pPr>
    </w:p>
    <w:p w14:paraId="4309C257" w14:textId="77777777" w:rsidR="00AC5317" w:rsidRDefault="00AC5317" w:rsidP="00520A5A">
      <w:pPr>
        <w:spacing w:line="240" w:lineRule="auto"/>
        <w:jc w:val="center"/>
        <w:rPr>
          <w:rFonts w:ascii="Arial" w:hAnsi="Arial" w:cs="Arial"/>
          <w:b/>
          <w:sz w:val="28"/>
          <w:szCs w:val="28"/>
          <w:lang w:val="kk-KZ"/>
        </w:rPr>
      </w:pPr>
    </w:p>
    <w:p w14:paraId="2E6020E4" w14:textId="77777777" w:rsidR="00AC5317" w:rsidRDefault="00AC5317" w:rsidP="00520A5A">
      <w:pPr>
        <w:spacing w:line="240" w:lineRule="auto"/>
        <w:jc w:val="center"/>
        <w:rPr>
          <w:rFonts w:ascii="Arial" w:hAnsi="Arial" w:cs="Arial"/>
          <w:b/>
          <w:sz w:val="28"/>
          <w:szCs w:val="28"/>
          <w:lang w:val="kk-KZ"/>
        </w:rPr>
      </w:pPr>
    </w:p>
    <w:p w14:paraId="494FDBDC" w14:textId="77777777" w:rsidR="00AC5317" w:rsidRDefault="00AC5317" w:rsidP="00520A5A">
      <w:pPr>
        <w:spacing w:line="240" w:lineRule="auto"/>
        <w:jc w:val="center"/>
        <w:rPr>
          <w:rFonts w:ascii="Arial" w:hAnsi="Arial" w:cs="Arial"/>
          <w:b/>
          <w:sz w:val="28"/>
          <w:szCs w:val="28"/>
          <w:lang w:val="kk-KZ"/>
        </w:rPr>
      </w:pPr>
    </w:p>
    <w:p w14:paraId="43074FB9" w14:textId="77777777" w:rsidR="00AC5317" w:rsidRDefault="00AC5317" w:rsidP="00520A5A">
      <w:pPr>
        <w:spacing w:line="240" w:lineRule="auto"/>
        <w:jc w:val="center"/>
        <w:rPr>
          <w:rFonts w:ascii="Arial" w:hAnsi="Arial" w:cs="Arial"/>
          <w:b/>
          <w:sz w:val="28"/>
          <w:szCs w:val="28"/>
          <w:lang w:val="kk-KZ"/>
        </w:rPr>
      </w:pPr>
    </w:p>
    <w:p w14:paraId="649E9913" w14:textId="77777777" w:rsidR="00AC5317" w:rsidRDefault="00AC5317" w:rsidP="00520A5A">
      <w:pPr>
        <w:spacing w:line="240" w:lineRule="auto"/>
        <w:jc w:val="center"/>
        <w:rPr>
          <w:rFonts w:ascii="Arial" w:hAnsi="Arial" w:cs="Arial"/>
          <w:b/>
          <w:sz w:val="28"/>
          <w:szCs w:val="28"/>
          <w:lang w:val="kk-KZ"/>
        </w:rPr>
      </w:pPr>
    </w:p>
    <w:p w14:paraId="0A1E64AD" w14:textId="77777777" w:rsidR="00AC5317" w:rsidRDefault="00AC5317" w:rsidP="00520A5A">
      <w:pPr>
        <w:spacing w:line="240" w:lineRule="auto"/>
        <w:jc w:val="center"/>
        <w:rPr>
          <w:rFonts w:ascii="Arial" w:hAnsi="Arial" w:cs="Arial"/>
          <w:b/>
          <w:sz w:val="28"/>
          <w:szCs w:val="28"/>
          <w:lang w:val="kk-KZ"/>
        </w:rPr>
      </w:pPr>
    </w:p>
    <w:p w14:paraId="70CF505B" w14:textId="77777777" w:rsidR="00AC5317" w:rsidRDefault="00AC5317" w:rsidP="00520A5A">
      <w:pPr>
        <w:spacing w:line="240" w:lineRule="auto"/>
        <w:jc w:val="center"/>
        <w:rPr>
          <w:rFonts w:ascii="Arial" w:hAnsi="Arial" w:cs="Arial"/>
          <w:b/>
          <w:sz w:val="28"/>
          <w:szCs w:val="28"/>
          <w:lang w:val="kk-KZ"/>
        </w:rPr>
      </w:pPr>
    </w:p>
    <w:p w14:paraId="3BC0F59F" w14:textId="77777777" w:rsidR="00AC5317" w:rsidRDefault="00AC5317" w:rsidP="00520A5A">
      <w:pPr>
        <w:spacing w:line="240" w:lineRule="auto"/>
        <w:jc w:val="center"/>
        <w:rPr>
          <w:rFonts w:ascii="Arial" w:hAnsi="Arial" w:cs="Arial"/>
          <w:b/>
          <w:sz w:val="28"/>
          <w:szCs w:val="28"/>
          <w:lang w:val="kk-KZ"/>
        </w:rPr>
      </w:pPr>
    </w:p>
    <w:p w14:paraId="6F38EC78" w14:textId="77777777" w:rsidR="00AC5317" w:rsidRDefault="00AC5317" w:rsidP="00520A5A">
      <w:pPr>
        <w:spacing w:line="240" w:lineRule="auto"/>
        <w:jc w:val="center"/>
        <w:rPr>
          <w:rFonts w:ascii="Arial" w:hAnsi="Arial" w:cs="Arial"/>
          <w:b/>
          <w:sz w:val="28"/>
          <w:szCs w:val="28"/>
          <w:lang w:val="kk-KZ"/>
        </w:rPr>
      </w:pPr>
    </w:p>
    <w:p w14:paraId="63E629A0" w14:textId="77777777" w:rsidR="00AC5317" w:rsidRDefault="00AC5317" w:rsidP="00520A5A">
      <w:pPr>
        <w:spacing w:line="240" w:lineRule="auto"/>
        <w:jc w:val="center"/>
        <w:rPr>
          <w:rFonts w:ascii="Arial" w:hAnsi="Arial" w:cs="Arial"/>
          <w:b/>
          <w:sz w:val="28"/>
          <w:szCs w:val="28"/>
          <w:lang w:val="kk-KZ"/>
        </w:rPr>
      </w:pPr>
    </w:p>
    <w:p w14:paraId="6A4BD2DF" w14:textId="77777777" w:rsidR="00AC5317" w:rsidRDefault="00AC5317" w:rsidP="00520A5A">
      <w:pPr>
        <w:spacing w:line="240" w:lineRule="auto"/>
        <w:jc w:val="center"/>
        <w:rPr>
          <w:rFonts w:ascii="Arial" w:hAnsi="Arial" w:cs="Arial"/>
          <w:b/>
          <w:sz w:val="28"/>
          <w:szCs w:val="28"/>
          <w:lang w:val="kk-KZ"/>
        </w:rPr>
      </w:pPr>
    </w:p>
    <w:p w14:paraId="6323E800" w14:textId="77777777" w:rsidR="00AC5317" w:rsidRDefault="00AC5317" w:rsidP="00520A5A">
      <w:pPr>
        <w:spacing w:line="240" w:lineRule="auto"/>
        <w:jc w:val="center"/>
        <w:rPr>
          <w:rFonts w:ascii="Arial" w:hAnsi="Arial" w:cs="Arial"/>
          <w:b/>
          <w:sz w:val="28"/>
          <w:szCs w:val="28"/>
          <w:lang w:val="kk-KZ"/>
        </w:rPr>
      </w:pPr>
    </w:p>
    <w:p w14:paraId="2F7B51DE" w14:textId="77777777" w:rsidR="00AC5317" w:rsidRDefault="00AC5317" w:rsidP="00520A5A">
      <w:pPr>
        <w:spacing w:line="240" w:lineRule="auto"/>
        <w:jc w:val="center"/>
        <w:rPr>
          <w:rFonts w:ascii="Arial" w:hAnsi="Arial" w:cs="Arial"/>
          <w:b/>
          <w:sz w:val="28"/>
          <w:szCs w:val="28"/>
          <w:lang w:val="kk-KZ"/>
        </w:rPr>
      </w:pPr>
    </w:p>
    <w:p w14:paraId="0ACA7226" w14:textId="77777777" w:rsidR="00AC5317" w:rsidRDefault="00AC5317" w:rsidP="00520A5A">
      <w:pPr>
        <w:spacing w:line="240" w:lineRule="auto"/>
        <w:jc w:val="center"/>
        <w:rPr>
          <w:rFonts w:ascii="Arial" w:hAnsi="Arial" w:cs="Arial"/>
          <w:b/>
          <w:sz w:val="28"/>
          <w:szCs w:val="28"/>
          <w:lang w:val="kk-KZ"/>
        </w:rPr>
      </w:pPr>
    </w:p>
    <w:p w14:paraId="46ADB363" w14:textId="77777777" w:rsidR="00AC5317" w:rsidRDefault="00AC5317" w:rsidP="00520A5A">
      <w:pPr>
        <w:spacing w:line="240" w:lineRule="auto"/>
        <w:jc w:val="center"/>
        <w:rPr>
          <w:rFonts w:ascii="Arial" w:hAnsi="Arial" w:cs="Arial"/>
          <w:b/>
          <w:sz w:val="28"/>
          <w:szCs w:val="28"/>
          <w:lang w:val="kk-KZ"/>
        </w:rPr>
      </w:pPr>
    </w:p>
    <w:p w14:paraId="5C1FF52C" w14:textId="77777777" w:rsidR="00AC5317" w:rsidRDefault="00AC5317" w:rsidP="00520A5A">
      <w:pPr>
        <w:spacing w:line="240" w:lineRule="auto"/>
        <w:jc w:val="center"/>
        <w:rPr>
          <w:rFonts w:ascii="Arial" w:hAnsi="Arial" w:cs="Arial"/>
          <w:b/>
          <w:sz w:val="28"/>
          <w:szCs w:val="28"/>
          <w:lang w:val="kk-KZ"/>
        </w:rPr>
      </w:pPr>
    </w:p>
    <w:p w14:paraId="74D03FEE" w14:textId="77777777" w:rsidR="00AC5317" w:rsidRDefault="00AC5317" w:rsidP="00520A5A">
      <w:pPr>
        <w:spacing w:line="240" w:lineRule="auto"/>
        <w:jc w:val="center"/>
        <w:rPr>
          <w:rFonts w:ascii="Arial" w:hAnsi="Arial" w:cs="Arial"/>
          <w:b/>
          <w:sz w:val="28"/>
          <w:szCs w:val="28"/>
          <w:lang w:val="kk-KZ"/>
        </w:rPr>
      </w:pPr>
    </w:p>
    <w:p w14:paraId="1B289D46" w14:textId="77777777" w:rsidR="00AC5317" w:rsidRDefault="00AC5317" w:rsidP="00520A5A">
      <w:pPr>
        <w:spacing w:line="240" w:lineRule="auto"/>
        <w:jc w:val="center"/>
        <w:rPr>
          <w:rFonts w:ascii="Arial" w:hAnsi="Arial" w:cs="Arial"/>
          <w:b/>
          <w:sz w:val="28"/>
          <w:szCs w:val="28"/>
          <w:lang w:val="kk-KZ"/>
        </w:rPr>
      </w:pPr>
    </w:p>
    <w:p w14:paraId="20BC85BE" w14:textId="77777777" w:rsidR="00AC5317" w:rsidRDefault="00AC5317" w:rsidP="00520A5A">
      <w:pPr>
        <w:spacing w:line="240" w:lineRule="auto"/>
        <w:jc w:val="center"/>
        <w:rPr>
          <w:rFonts w:ascii="Arial" w:hAnsi="Arial" w:cs="Arial"/>
          <w:b/>
          <w:sz w:val="28"/>
          <w:szCs w:val="28"/>
          <w:lang w:val="kk-KZ"/>
        </w:rPr>
      </w:pPr>
    </w:p>
    <w:p w14:paraId="786791DB" w14:textId="77777777" w:rsidR="00AC5317" w:rsidRDefault="00AC5317" w:rsidP="00520A5A">
      <w:pPr>
        <w:spacing w:line="240" w:lineRule="auto"/>
        <w:jc w:val="center"/>
        <w:rPr>
          <w:rFonts w:ascii="Arial" w:hAnsi="Arial" w:cs="Arial"/>
          <w:b/>
          <w:sz w:val="28"/>
          <w:szCs w:val="28"/>
          <w:lang w:val="kk-KZ"/>
        </w:rPr>
      </w:pPr>
    </w:p>
    <w:p w14:paraId="105E3ADF" w14:textId="77777777" w:rsidR="00AC5317" w:rsidRDefault="00AC5317" w:rsidP="00520A5A">
      <w:pPr>
        <w:spacing w:line="240" w:lineRule="auto"/>
        <w:jc w:val="center"/>
        <w:rPr>
          <w:rFonts w:ascii="Arial" w:hAnsi="Arial" w:cs="Arial"/>
          <w:b/>
          <w:sz w:val="28"/>
          <w:szCs w:val="28"/>
          <w:lang w:val="kk-KZ"/>
        </w:rPr>
      </w:pPr>
    </w:p>
    <w:p w14:paraId="43570990" w14:textId="77777777" w:rsidR="00AC5317" w:rsidRDefault="00AC5317" w:rsidP="00520A5A">
      <w:pPr>
        <w:spacing w:line="240" w:lineRule="auto"/>
        <w:jc w:val="center"/>
        <w:rPr>
          <w:rFonts w:ascii="Arial" w:hAnsi="Arial" w:cs="Arial"/>
          <w:b/>
          <w:sz w:val="28"/>
          <w:szCs w:val="28"/>
          <w:lang w:val="kk-KZ"/>
        </w:rPr>
      </w:pPr>
    </w:p>
    <w:p w14:paraId="02618E9F" w14:textId="77777777" w:rsidR="00AC5317" w:rsidRDefault="00AC5317" w:rsidP="00520A5A">
      <w:pPr>
        <w:spacing w:line="240" w:lineRule="auto"/>
        <w:jc w:val="center"/>
        <w:rPr>
          <w:rFonts w:ascii="Arial" w:hAnsi="Arial" w:cs="Arial"/>
          <w:b/>
          <w:sz w:val="28"/>
          <w:szCs w:val="28"/>
          <w:lang w:val="kk-KZ"/>
        </w:rPr>
      </w:pPr>
    </w:p>
    <w:p w14:paraId="6D3F751C" w14:textId="77777777" w:rsidR="00AC5317" w:rsidRDefault="00AC5317" w:rsidP="00520A5A">
      <w:pPr>
        <w:spacing w:line="240" w:lineRule="auto"/>
        <w:jc w:val="center"/>
        <w:rPr>
          <w:rFonts w:ascii="Arial" w:hAnsi="Arial" w:cs="Arial"/>
          <w:b/>
          <w:sz w:val="28"/>
          <w:szCs w:val="28"/>
          <w:lang w:val="kk-KZ"/>
        </w:rPr>
      </w:pPr>
    </w:p>
    <w:p w14:paraId="4FA53346" w14:textId="77777777" w:rsidR="00AC5317" w:rsidRDefault="00AC5317" w:rsidP="00520A5A">
      <w:pPr>
        <w:spacing w:line="240" w:lineRule="auto"/>
        <w:jc w:val="center"/>
        <w:rPr>
          <w:rFonts w:ascii="Arial" w:hAnsi="Arial" w:cs="Arial"/>
          <w:b/>
          <w:sz w:val="28"/>
          <w:szCs w:val="28"/>
          <w:lang w:val="kk-KZ"/>
        </w:rPr>
      </w:pPr>
    </w:p>
    <w:p w14:paraId="62E08778" w14:textId="77777777" w:rsidR="00AC5317" w:rsidRDefault="00AC5317" w:rsidP="00520A5A">
      <w:pPr>
        <w:spacing w:line="240" w:lineRule="auto"/>
        <w:jc w:val="center"/>
        <w:rPr>
          <w:rFonts w:ascii="Arial" w:hAnsi="Arial" w:cs="Arial"/>
          <w:b/>
          <w:sz w:val="28"/>
          <w:szCs w:val="28"/>
          <w:lang w:val="kk-KZ"/>
        </w:rPr>
      </w:pPr>
    </w:p>
    <w:bookmarkEnd w:id="0"/>
    <w:p w14:paraId="7C3B38C1" w14:textId="55A04F0C" w:rsidR="00AC5317" w:rsidRDefault="00AC5317" w:rsidP="00AC5317">
      <w:pPr>
        <w:spacing w:line="240" w:lineRule="auto"/>
        <w:jc w:val="both"/>
        <w:rPr>
          <w:rFonts w:ascii="Arial" w:hAnsi="Arial" w:cs="Arial"/>
          <w:b/>
          <w:sz w:val="20"/>
          <w:szCs w:val="20"/>
          <w:lang w:val="kk-KZ"/>
        </w:rPr>
      </w:pPr>
      <w:r w:rsidRPr="00AC5317">
        <w:rPr>
          <w:rFonts w:ascii="Arial" w:hAnsi="Arial" w:cs="Arial"/>
          <w:b/>
          <w:sz w:val="20"/>
          <w:szCs w:val="20"/>
          <w:lang w:val="kk-KZ"/>
        </w:rPr>
        <w:lastRenderedPageBreak/>
        <w:t>«Проект нормативов допустимых выбросов (НДВ) загрязняющих веществ в атмосферный воздух для месторождения Аккар Восточный Компании «Jupiter Energy Pte. Ltd.» на 2027 г.» выполнен на основа-нии Договора между Компанией «Jupiter Energy Pte. Ltd.» и ТОО «Caspian HES Consulting» №JPT25/2628/00/С от 31.12.2025 г. Недропользователем месторождения Аккар Восточный является Компания «Jupiter Energy Pte. Ltd.», представленная своим зарегистрированным Филиалом в Республике Казахстан, которое владеет Кон-трактом №4803-УВС МЭ от 02.03.2020 г. на добычу углеводородов на месторождении Аккар Восточный в пределах блока XXXVI–11-F (частично) и Дополнение №1 (ГРН.№5117-УВС от 14.10.2022 г.), в соот-ветствии с которым закреплен период добычи на срок до 02 марта 2045 года, с учетом закрепленного ранее в контракте подготовительного периода. На основе утвержденных запасов был разработан «Проект разработки месторождения Аккар Восточ-ный по состоянию на 01.10.2020 г.» с проектными показателями до 02.03.2045 г. (Протоколы №2/12 от 25.06.2020 г.). В 2023 г. был разработан «Дополнение к Проекту разработки месторождения Аккар Во-сточный» с проектными показателями по 2026 г. (Протокол №43/6 от 28-29.09.2023 г.). В 2026 г. разработан «Анализ разработки Месторождения Аккар Восточный» - выполнен ТОО «Каз-НИГРИ» по состоянию на 01.01.2026 г. в рамках договора №JPT26/2680/00/C от 17.02.2026. Проект нормативов допустимых выбросов (НДВ) загрязняющих веществ в атмосферный воздух для месторождения Аккар Восточный Компании «Jupiter Energy Pte. Ltd.» на 2027 г. разработан на основе «Анализа разработки Месторождения Аккар Восточный» по состоянию на 01.01.2026 г. и технологиче-ских показателей эксплуатации местрождения Аккар Восточный на 2027 г., утвержденных заказчиком (Приложение 1). Проект включает в себя предложения по нормативам допустимых выбросов (НДВ) по каждому источ-нику и для каждого ингредиента, также мероприятия, направленные на достижение НДВ; расчет рассе-ивания приземных концентраций вредных веществ в атмосферу, выполненный на программном ком-плексе «ЭРА» версии 3.0; контроль за соблюдением НДВ на источниках загрязнения атмосферы и на контрольных точках. Качественные и количественные характеристики выбросов вредных веществ определены расчетным методом по утвержденным методикам. Количество и состав выбросов вредных веществ в атмосфер-ный воздух от источников предприятия получены на основании анализа технологических процессов и расчетов, проведенных в соответствии с отраслевыми нормами технологического проектирования и отраслевыми методическими указаниями и рекомендациями по определению выбросов вредных ве-ществ в атмосферный воздух. В 2027 г. на месторождении Аккар Восточный Компании «Jupiter Energy Pte. Ltd.» будут функциониро-вать всего 123 источников выброса загрязняющих веществ в атмосферный воздух, в том числе орга-низованных – 45 источников, неорганизованных - 78 источников. Основными источниками выбросов загрязняющих веществ в атмосферный воздух на предприятии яв-ляются: устьевые нагреватели, дизельные генераторы, ГПУ, накопительные емкости для хранения нефти и т.д. В атмосферный воздух выбрасываются загрязняющие вещества 17 наименований 1–4 класса опасно-сти. Основными загрязняющими атмосферный воздух веществами являются диоксид азота, оксид уг-лерода и смесь углеводородов предельных С1-С5, С6-С10, алканы С12-19, оксид азота. Нормативы допустимых выбросов (НДВ) при эксплуатации месторождения Аккар Восточный на 2027 год составят 73,2786057 т/год или 77,33238114 г/с.</w:t>
      </w:r>
    </w:p>
    <w:p w14:paraId="5CB87A00"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sz w:val="20"/>
          <w:szCs w:val="20"/>
        </w:rPr>
        <w:t xml:space="preserve">«Проект нормативов допустимых выбросов (НДВ) загрязняющих веществ в атмосферный воздух для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Компании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Ltd.» на 2027 г.» выполнен на основа-</w:t>
      </w:r>
      <w:proofErr w:type="spellStart"/>
      <w:r w:rsidRPr="00AC5317">
        <w:rPr>
          <w:rFonts w:ascii="Arial" w:hAnsi="Arial" w:cs="Arial"/>
          <w:b/>
          <w:sz w:val="20"/>
          <w:szCs w:val="20"/>
        </w:rPr>
        <w:t>нии</w:t>
      </w:r>
      <w:proofErr w:type="spellEnd"/>
      <w:r w:rsidRPr="00AC5317">
        <w:rPr>
          <w:rFonts w:ascii="Arial" w:hAnsi="Arial" w:cs="Arial"/>
          <w:b/>
          <w:sz w:val="20"/>
          <w:szCs w:val="20"/>
        </w:rPr>
        <w:t xml:space="preserve"> Договора между Компанией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и ТОО «Caspian HES Consulting» №JPT25/2628/00/С от 31.12.2025 г. </w:t>
      </w:r>
    </w:p>
    <w:p w14:paraId="2C2D3163"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sz w:val="20"/>
          <w:szCs w:val="20"/>
        </w:rPr>
        <w:t xml:space="preserve">Проект нормативов допустимых выбросов (НДВ) загрязняющих веществ в атмосферный воздух для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Компании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на 2027 г. разработан на основе «Анализа разработки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по состоянию на 01.01.2026 г. и </w:t>
      </w:r>
      <w:proofErr w:type="spellStart"/>
      <w:r w:rsidRPr="00AC5317">
        <w:rPr>
          <w:rFonts w:ascii="Arial" w:hAnsi="Arial" w:cs="Arial"/>
          <w:b/>
          <w:sz w:val="20"/>
          <w:szCs w:val="20"/>
        </w:rPr>
        <w:t>технологиче-ских</w:t>
      </w:r>
      <w:proofErr w:type="spellEnd"/>
      <w:r w:rsidRPr="00AC5317">
        <w:rPr>
          <w:rFonts w:ascii="Arial" w:hAnsi="Arial" w:cs="Arial"/>
          <w:b/>
          <w:sz w:val="20"/>
          <w:szCs w:val="20"/>
        </w:rPr>
        <w:t xml:space="preserve"> показателей эксплуатации </w:t>
      </w:r>
      <w:proofErr w:type="spellStart"/>
      <w:r w:rsidRPr="00AC5317">
        <w:rPr>
          <w:rFonts w:ascii="Arial" w:hAnsi="Arial" w:cs="Arial"/>
          <w:b/>
          <w:sz w:val="20"/>
          <w:szCs w:val="20"/>
        </w:rPr>
        <w:t>местрождения</w:t>
      </w:r>
      <w:proofErr w:type="spellEnd"/>
      <w:r w:rsidRPr="00AC5317">
        <w:rPr>
          <w:rFonts w:ascii="Arial" w:hAnsi="Arial" w:cs="Arial"/>
          <w:b/>
          <w:sz w:val="20"/>
          <w:szCs w:val="20"/>
        </w:rPr>
        <w:t xml:space="preserve">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на 2027 г., утвержденных заказчиком (Приложение 1). </w:t>
      </w:r>
    </w:p>
    <w:p w14:paraId="5CCC5F35"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sz w:val="20"/>
          <w:szCs w:val="20"/>
        </w:rPr>
        <w:t>Настоящий проект выполнен в соответствии с законодательными и нормативными документами, дей-</w:t>
      </w:r>
      <w:proofErr w:type="spellStart"/>
      <w:r w:rsidRPr="00AC5317">
        <w:rPr>
          <w:rFonts w:ascii="Arial" w:hAnsi="Arial" w:cs="Arial"/>
          <w:b/>
          <w:sz w:val="20"/>
          <w:szCs w:val="20"/>
        </w:rPr>
        <w:t>ствительными</w:t>
      </w:r>
      <w:proofErr w:type="spellEnd"/>
      <w:r w:rsidRPr="00AC5317">
        <w:rPr>
          <w:rFonts w:ascii="Arial" w:hAnsi="Arial" w:cs="Arial"/>
          <w:b/>
          <w:sz w:val="20"/>
          <w:szCs w:val="20"/>
        </w:rPr>
        <w:t xml:space="preserve"> на территории Республики Казахстан: </w:t>
      </w:r>
    </w:p>
    <w:p w14:paraId="276D4F98" w14:textId="77777777" w:rsidR="00AC5317" w:rsidRPr="00AC5317" w:rsidRDefault="00AC5317" w:rsidP="00AC5317">
      <w:pPr>
        <w:numPr>
          <w:ilvl w:val="0"/>
          <w:numId w:val="12"/>
        </w:numPr>
        <w:spacing w:line="240" w:lineRule="auto"/>
        <w:jc w:val="both"/>
        <w:rPr>
          <w:rFonts w:ascii="Arial" w:hAnsi="Arial" w:cs="Arial"/>
          <w:b/>
          <w:sz w:val="20"/>
          <w:szCs w:val="20"/>
        </w:rPr>
      </w:pPr>
      <w:r w:rsidRPr="00AC5317">
        <w:rPr>
          <w:rFonts w:ascii="Arial" w:hAnsi="Arial" w:cs="Arial"/>
          <w:b/>
          <w:sz w:val="20"/>
          <w:szCs w:val="20"/>
        </w:rPr>
        <w:t xml:space="preserve">• Экологический Кодекс Республики Казахстан от 02.01.2021 года № 400-VI. </w:t>
      </w:r>
    </w:p>
    <w:p w14:paraId="27933DCE" w14:textId="77777777" w:rsidR="00AC5317" w:rsidRPr="00AC5317" w:rsidRDefault="00AC5317" w:rsidP="00AC5317">
      <w:pPr>
        <w:numPr>
          <w:ilvl w:val="0"/>
          <w:numId w:val="12"/>
        </w:numPr>
        <w:spacing w:line="240" w:lineRule="auto"/>
        <w:jc w:val="both"/>
        <w:rPr>
          <w:rFonts w:ascii="Arial" w:hAnsi="Arial" w:cs="Arial"/>
          <w:b/>
          <w:sz w:val="20"/>
          <w:szCs w:val="20"/>
        </w:rPr>
      </w:pPr>
      <w:r w:rsidRPr="00AC5317">
        <w:rPr>
          <w:rFonts w:ascii="Arial" w:hAnsi="Arial" w:cs="Arial"/>
          <w:b/>
          <w:sz w:val="20"/>
          <w:szCs w:val="20"/>
        </w:rPr>
        <w:t xml:space="preserve">• Методика определения нормативов эмиссий в окружающую среду (приказ Министра экологии, геологии и природных ресурсов РК от 10 марта 2021 года № 63). </w:t>
      </w:r>
    </w:p>
    <w:p w14:paraId="56B6DB88" w14:textId="77777777" w:rsidR="00AC5317" w:rsidRPr="00AC5317" w:rsidRDefault="00AC5317" w:rsidP="00AC5317">
      <w:pPr>
        <w:numPr>
          <w:ilvl w:val="0"/>
          <w:numId w:val="12"/>
        </w:numPr>
        <w:spacing w:line="240" w:lineRule="auto"/>
        <w:jc w:val="both"/>
        <w:rPr>
          <w:rFonts w:ascii="Arial" w:hAnsi="Arial" w:cs="Arial"/>
          <w:b/>
          <w:sz w:val="20"/>
          <w:szCs w:val="20"/>
        </w:rPr>
      </w:pPr>
      <w:r w:rsidRPr="00AC5317">
        <w:rPr>
          <w:rFonts w:ascii="Arial" w:hAnsi="Arial" w:cs="Arial"/>
          <w:b/>
          <w:sz w:val="20"/>
          <w:szCs w:val="20"/>
        </w:rPr>
        <w:t xml:space="preserve">• Методика расчета концентраций вредных веществ в атмосферном воздухе от выбросов </w:t>
      </w:r>
      <w:proofErr w:type="spellStart"/>
      <w:r w:rsidRPr="00AC5317">
        <w:rPr>
          <w:rFonts w:ascii="Arial" w:hAnsi="Arial" w:cs="Arial"/>
          <w:b/>
          <w:sz w:val="20"/>
          <w:szCs w:val="20"/>
        </w:rPr>
        <w:t>предприя-тий</w:t>
      </w:r>
      <w:proofErr w:type="spellEnd"/>
      <w:r w:rsidRPr="00AC5317">
        <w:rPr>
          <w:rFonts w:ascii="Arial" w:hAnsi="Arial" w:cs="Arial"/>
          <w:b/>
          <w:sz w:val="20"/>
          <w:szCs w:val="20"/>
        </w:rPr>
        <w:t xml:space="preserve"> (Приложение № 12 к приказу Министра окружающей среды и водных ресурсов Республики Ка-</w:t>
      </w:r>
      <w:proofErr w:type="spellStart"/>
      <w:r w:rsidRPr="00AC5317">
        <w:rPr>
          <w:rFonts w:ascii="Arial" w:hAnsi="Arial" w:cs="Arial"/>
          <w:b/>
          <w:sz w:val="20"/>
          <w:szCs w:val="20"/>
        </w:rPr>
        <w:t>захстан</w:t>
      </w:r>
      <w:proofErr w:type="spellEnd"/>
      <w:r w:rsidRPr="00AC5317">
        <w:rPr>
          <w:rFonts w:ascii="Arial" w:hAnsi="Arial" w:cs="Arial"/>
          <w:b/>
          <w:sz w:val="20"/>
          <w:szCs w:val="20"/>
        </w:rPr>
        <w:t xml:space="preserve"> от 12.06.2014 г. № 221-ө). </w:t>
      </w:r>
    </w:p>
    <w:p w14:paraId="4010C620" w14:textId="77777777" w:rsidR="00AC5317" w:rsidRPr="00AC5317" w:rsidRDefault="00AC5317" w:rsidP="00AC5317">
      <w:pPr>
        <w:numPr>
          <w:ilvl w:val="0"/>
          <w:numId w:val="12"/>
        </w:numPr>
        <w:spacing w:line="240" w:lineRule="auto"/>
        <w:jc w:val="both"/>
        <w:rPr>
          <w:rFonts w:ascii="Arial" w:hAnsi="Arial" w:cs="Arial"/>
          <w:b/>
          <w:sz w:val="20"/>
          <w:szCs w:val="20"/>
        </w:rPr>
      </w:pPr>
      <w:r w:rsidRPr="00AC5317">
        <w:rPr>
          <w:rFonts w:ascii="Arial" w:hAnsi="Arial" w:cs="Arial"/>
          <w:b/>
          <w:sz w:val="20"/>
          <w:szCs w:val="20"/>
        </w:rPr>
        <w:t xml:space="preserve">Приказ </w:t>
      </w:r>
      <w:proofErr w:type="spellStart"/>
      <w:r w:rsidRPr="00AC5317">
        <w:rPr>
          <w:rFonts w:ascii="Arial" w:hAnsi="Arial" w:cs="Arial"/>
          <w:b/>
          <w:sz w:val="20"/>
          <w:szCs w:val="20"/>
        </w:rPr>
        <w:t>МЭиПР</w:t>
      </w:r>
      <w:proofErr w:type="spellEnd"/>
      <w:r w:rsidRPr="00AC5317">
        <w:rPr>
          <w:rFonts w:ascii="Arial" w:hAnsi="Arial" w:cs="Arial"/>
          <w:b/>
          <w:sz w:val="20"/>
          <w:szCs w:val="20"/>
        </w:rPr>
        <w:t xml:space="preserve"> РК № 122-Ө от 24.06.2026 г. «Методики по расчету выбросов загрязняющих веществ в атмосферу». </w:t>
      </w:r>
    </w:p>
    <w:p w14:paraId="5E8D8BAC" w14:textId="77777777" w:rsidR="00AC5317" w:rsidRPr="00AC5317" w:rsidRDefault="00AC5317" w:rsidP="00AC5317">
      <w:pPr>
        <w:spacing w:line="240" w:lineRule="auto"/>
        <w:jc w:val="both"/>
        <w:rPr>
          <w:rFonts w:ascii="Arial" w:hAnsi="Arial" w:cs="Arial"/>
          <w:b/>
          <w:sz w:val="20"/>
          <w:szCs w:val="20"/>
        </w:rPr>
      </w:pPr>
    </w:p>
    <w:p w14:paraId="77341B59"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sz w:val="20"/>
          <w:szCs w:val="20"/>
        </w:rPr>
        <w:lastRenderedPageBreak/>
        <w:t xml:space="preserve">Проект выполнен специалистами ТОО «Caspian HES Consulting» (Государственная лицензия на </w:t>
      </w:r>
      <w:proofErr w:type="spellStart"/>
      <w:r w:rsidRPr="00AC5317">
        <w:rPr>
          <w:rFonts w:ascii="Arial" w:hAnsi="Arial" w:cs="Arial"/>
          <w:b/>
          <w:sz w:val="20"/>
          <w:szCs w:val="20"/>
        </w:rPr>
        <w:t>приро-доохранное</w:t>
      </w:r>
      <w:proofErr w:type="spellEnd"/>
      <w:r w:rsidRPr="00AC5317">
        <w:rPr>
          <w:rFonts w:ascii="Arial" w:hAnsi="Arial" w:cs="Arial"/>
          <w:b/>
          <w:sz w:val="20"/>
          <w:szCs w:val="20"/>
        </w:rPr>
        <w:t xml:space="preserve"> проектирование и нормирование № 01703P от 15.10.2014 г., Приложение 7). </w:t>
      </w:r>
    </w:p>
    <w:p w14:paraId="250A2BAE" w14:textId="77777777" w:rsidR="00AC5317" w:rsidRPr="00AC5317" w:rsidRDefault="00AC5317" w:rsidP="00AC5317">
      <w:pPr>
        <w:spacing w:line="240" w:lineRule="auto"/>
        <w:jc w:val="both"/>
        <w:rPr>
          <w:rFonts w:ascii="Arial" w:hAnsi="Arial" w:cs="Arial"/>
          <w:b/>
          <w:sz w:val="20"/>
          <w:szCs w:val="20"/>
          <w:lang w:val="en-US"/>
        </w:rPr>
      </w:pPr>
      <w:r w:rsidRPr="00AC5317">
        <w:rPr>
          <w:rFonts w:ascii="Arial" w:hAnsi="Arial" w:cs="Arial"/>
          <w:b/>
          <w:i/>
          <w:iCs/>
          <w:sz w:val="20"/>
          <w:szCs w:val="20"/>
        </w:rPr>
        <w:t>Адрес</w:t>
      </w:r>
      <w:r w:rsidRPr="00AC5317">
        <w:rPr>
          <w:rFonts w:ascii="Arial" w:hAnsi="Arial" w:cs="Arial"/>
          <w:b/>
          <w:i/>
          <w:iCs/>
          <w:sz w:val="20"/>
          <w:szCs w:val="20"/>
          <w:lang w:val="en-US"/>
        </w:rPr>
        <w:t xml:space="preserve"> </w:t>
      </w:r>
      <w:r w:rsidRPr="00AC5317">
        <w:rPr>
          <w:rFonts w:ascii="Arial" w:hAnsi="Arial" w:cs="Arial"/>
          <w:b/>
          <w:i/>
          <w:iCs/>
          <w:sz w:val="20"/>
          <w:szCs w:val="20"/>
        </w:rPr>
        <w:t>заказчика</w:t>
      </w:r>
      <w:r w:rsidRPr="00AC5317">
        <w:rPr>
          <w:rFonts w:ascii="Arial" w:hAnsi="Arial" w:cs="Arial"/>
          <w:b/>
          <w:i/>
          <w:iCs/>
          <w:sz w:val="20"/>
          <w:szCs w:val="20"/>
          <w:lang w:val="en-US"/>
        </w:rPr>
        <w:t xml:space="preserve">: </w:t>
      </w:r>
    </w:p>
    <w:p w14:paraId="123A7FEA" w14:textId="77777777" w:rsidR="00AC5317" w:rsidRPr="00AC5317" w:rsidRDefault="00AC5317" w:rsidP="00AC5317">
      <w:pPr>
        <w:spacing w:line="240" w:lineRule="auto"/>
        <w:jc w:val="both"/>
        <w:rPr>
          <w:rFonts w:ascii="Arial" w:hAnsi="Arial" w:cs="Arial"/>
          <w:b/>
          <w:sz w:val="20"/>
          <w:szCs w:val="20"/>
          <w:lang w:val="en-US"/>
        </w:rPr>
      </w:pPr>
      <w:r w:rsidRPr="00AC5317">
        <w:rPr>
          <w:rFonts w:ascii="Arial" w:hAnsi="Arial" w:cs="Arial"/>
          <w:b/>
          <w:bCs/>
          <w:sz w:val="20"/>
          <w:szCs w:val="20"/>
          <w:lang w:val="en-US"/>
        </w:rPr>
        <w:t xml:space="preserve">«Jupiter Energy Pte. Ltd.» </w:t>
      </w:r>
    </w:p>
    <w:p w14:paraId="6949F558"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i/>
          <w:iCs/>
          <w:sz w:val="20"/>
          <w:szCs w:val="20"/>
        </w:rPr>
        <w:t xml:space="preserve">Мангистауская обл., </w:t>
      </w:r>
    </w:p>
    <w:p w14:paraId="555619CB"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i/>
          <w:iCs/>
          <w:sz w:val="20"/>
          <w:szCs w:val="20"/>
        </w:rPr>
        <w:t xml:space="preserve">г. Актау, 130000, 12 </w:t>
      </w:r>
      <w:proofErr w:type="spellStart"/>
      <w:r w:rsidRPr="00AC5317">
        <w:rPr>
          <w:rFonts w:ascii="Arial" w:hAnsi="Arial" w:cs="Arial"/>
          <w:b/>
          <w:i/>
          <w:iCs/>
          <w:sz w:val="20"/>
          <w:szCs w:val="20"/>
        </w:rPr>
        <w:t>мк-рн</w:t>
      </w:r>
      <w:proofErr w:type="spellEnd"/>
      <w:r w:rsidRPr="00AC5317">
        <w:rPr>
          <w:rFonts w:ascii="Arial" w:hAnsi="Arial" w:cs="Arial"/>
          <w:b/>
          <w:i/>
          <w:iCs/>
          <w:sz w:val="20"/>
          <w:szCs w:val="20"/>
        </w:rPr>
        <w:t xml:space="preserve">, </w:t>
      </w:r>
    </w:p>
    <w:p w14:paraId="63285F01"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i/>
          <w:iCs/>
          <w:sz w:val="20"/>
          <w:szCs w:val="20"/>
        </w:rPr>
        <w:t>здание 79, бизнес центр «</w:t>
      </w:r>
      <w:proofErr w:type="spellStart"/>
      <w:r w:rsidRPr="00AC5317">
        <w:rPr>
          <w:rFonts w:ascii="Arial" w:hAnsi="Arial" w:cs="Arial"/>
          <w:b/>
          <w:i/>
          <w:iCs/>
          <w:sz w:val="20"/>
          <w:szCs w:val="20"/>
        </w:rPr>
        <w:t>Жастар</w:t>
      </w:r>
      <w:proofErr w:type="spellEnd"/>
      <w:r w:rsidRPr="00AC5317">
        <w:rPr>
          <w:rFonts w:ascii="Arial" w:hAnsi="Arial" w:cs="Arial"/>
          <w:b/>
          <w:i/>
          <w:iCs/>
          <w:sz w:val="20"/>
          <w:szCs w:val="20"/>
        </w:rPr>
        <w:t xml:space="preserve">» </w:t>
      </w:r>
    </w:p>
    <w:p w14:paraId="1ED19689"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i/>
          <w:iCs/>
          <w:sz w:val="20"/>
          <w:szCs w:val="20"/>
        </w:rPr>
        <w:t>Компания «</w:t>
      </w:r>
      <w:proofErr w:type="spellStart"/>
      <w:r w:rsidRPr="00AC5317">
        <w:rPr>
          <w:rFonts w:ascii="Arial" w:hAnsi="Arial" w:cs="Arial"/>
          <w:b/>
          <w:i/>
          <w:iCs/>
          <w:sz w:val="20"/>
          <w:szCs w:val="20"/>
        </w:rPr>
        <w:t>Jupiter</w:t>
      </w:r>
      <w:proofErr w:type="spellEnd"/>
      <w:r w:rsidRPr="00AC5317">
        <w:rPr>
          <w:rFonts w:ascii="Arial" w:hAnsi="Arial" w:cs="Arial"/>
          <w:b/>
          <w:i/>
          <w:iCs/>
          <w:sz w:val="20"/>
          <w:szCs w:val="20"/>
        </w:rPr>
        <w:t xml:space="preserve"> Energy </w:t>
      </w:r>
      <w:proofErr w:type="spellStart"/>
      <w:r w:rsidRPr="00AC5317">
        <w:rPr>
          <w:rFonts w:ascii="Arial" w:hAnsi="Arial" w:cs="Arial"/>
          <w:b/>
          <w:i/>
          <w:iCs/>
          <w:sz w:val="20"/>
          <w:szCs w:val="20"/>
        </w:rPr>
        <w:t>Pte</w:t>
      </w:r>
      <w:proofErr w:type="spellEnd"/>
      <w:r w:rsidRPr="00AC5317">
        <w:rPr>
          <w:rFonts w:ascii="Arial" w:hAnsi="Arial" w:cs="Arial"/>
          <w:b/>
          <w:i/>
          <w:iCs/>
          <w:sz w:val="20"/>
          <w:szCs w:val="20"/>
        </w:rPr>
        <w:t xml:space="preserve">. Ltd.», представленная </w:t>
      </w:r>
    </w:p>
    <w:p w14:paraId="6988D232"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i/>
          <w:iCs/>
          <w:sz w:val="20"/>
          <w:szCs w:val="20"/>
        </w:rPr>
        <w:t xml:space="preserve">своим зарегистрированным филиалом (Юпитер Энерджи Пти. Лтд.) </w:t>
      </w:r>
    </w:p>
    <w:p w14:paraId="40F4AC7E"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i/>
          <w:iCs/>
          <w:sz w:val="20"/>
          <w:szCs w:val="20"/>
        </w:rPr>
        <w:t xml:space="preserve">в Республике Казахстан </w:t>
      </w:r>
    </w:p>
    <w:p w14:paraId="058A3FEF"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i/>
          <w:iCs/>
          <w:sz w:val="20"/>
          <w:szCs w:val="20"/>
        </w:rPr>
        <w:t xml:space="preserve">Телефон/факс: +7 (7292) 470077, 470078 </w:t>
      </w:r>
    </w:p>
    <w:p w14:paraId="23C3655B"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i/>
          <w:iCs/>
          <w:sz w:val="20"/>
          <w:szCs w:val="20"/>
        </w:rPr>
        <w:t xml:space="preserve">Адрес исполнителя: </w:t>
      </w:r>
    </w:p>
    <w:p w14:paraId="1A140A02"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bCs/>
          <w:sz w:val="20"/>
          <w:szCs w:val="20"/>
        </w:rPr>
        <w:t xml:space="preserve">ТОО «Caspian HES Consulting» </w:t>
      </w:r>
    </w:p>
    <w:p w14:paraId="0DD0C02D"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i/>
          <w:iCs/>
          <w:sz w:val="20"/>
          <w:szCs w:val="20"/>
        </w:rPr>
        <w:t xml:space="preserve">Республика Казахстан,130000 </w:t>
      </w:r>
    </w:p>
    <w:p w14:paraId="1C6942D6" w14:textId="77777777" w:rsidR="00AC5317" w:rsidRPr="00AC5317" w:rsidRDefault="00AC5317" w:rsidP="00AC5317">
      <w:pPr>
        <w:spacing w:line="240" w:lineRule="auto"/>
        <w:jc w:val="both"/>
        <w:rPr>
          <w:rFonts w:ascii="Arial" w:hAnsi="Arial" w:cs="Arial"/>
          <w:b/>
          <w:sz w:val="20"/>
          <w:szCs w:val="20"/>
        </w:rPr>
      </w:pPr>
      <w:proofErr w:type="spellStart"/>
      <w:r w:rsidRPr="00AC5317">
        <w:rPr>
          <w:rFonts w:ascii="Arial" w:hAnsi="Arial" w:cs="Arial"/>
          <w:b/>
          <w:i/>
          <w:iCs/>
          <w:sz w:val="20"/>
          <w:szCs w:val="20"/>
        </w:rPr>
        <w:t>г.Актау</w:t>
      </w:r>
      <w:proofErr w:type="spellEnd"/>
      <w:r w:rsidRPr="00AC5317">
        <w:rPr>
          <w:rFonts w:ascii="Arial" w:hAnsi="Arial" w:cs="Arial"/>
          <w:b/>
          <w:i/>
          <w:iCs/>
          <w:sz w:val="20"/>
          <w:szCs w:val="20"/>
        </w:rPr>
        <w:t xml:space="preserve">, микрорайон 2, </w:t>
      </w:r>
      <w:proofErr w:type="spellStart"/>
      <w:r w:rsidRPr="00AC5317">
        <w:rPr>
          <w:rFonts w:ascii="Arial" w:hAnsi="Arial" w:cs="Arial"/>
          <w:b/>
          <w:i/>
          <w:iCs/>
          <w:sz w:val="20"/>
          <w:szCs w:val="20"/>
        </w:rPr>
        <w:t>зд</w:t>
      </w:r>
      <w:proofErr w:type="spellEnd"/>
      <w:r w:rsidRPr="00AC5317">
        <w:rPr>
          <w:rFonts w:ascii="Arial" w:hAnsi="Arial" w:cs="Arial"/>
          <w:b/>
          <w:i/>
          <w:iCs/>
          <w:sz w:val="20"/>
          <w:szCs w:val="20"/>
        </w:rPr>
        <w:t xml:space="preserve">. 74 </w:t>
      </w:r>
    </w:p>
    <w:p w14:paraId="0D35BFF8" w14:textId="77777777" w:rsidR="00AC5317" w:rsidRPr="00AC5317" w:rsidRDefault="00AC5317" w:rsidP="00AC5317">
      <w:pPr>
        <w:spacing w:line="240" w:lineRule="auto"/>
        <w:jc w:val="both"/>
        <w:rPr>
          <w:rFonts w:ascii="Arial" w:hAnsi="Arial" w:cs="Arial"/>
          <w:b/>
          <w:sz w:val="20"/>
          <w:szCs w:val="20"/>
        </w:rPr>
      </w:pPr>
      <w:r w:rsidRPr="00AC5317">
        <w:rPr>
          <w:rFonts w:ascii="Arial" w:hAnsi="Arial" w:cs="Arial"/>
          <w:b/>
          <w:i/>
          <w:iCs/>
          <w:sz w:val="20"/>
          <w:szCs w:val="20"/>
        </w:rPr>
        <w:t xml:space="preserve">Тел: +7 (7292) 420214 </w:t>
      </w:r>
    </w:p>
    <w:p w14:paraId="621257B8" w14:textId="77777777" w:rsidR="00AC5317" w:rsidRPr="00AC5317" w:rsidRDefault="00AC5317" w:rsidP="00AC5317">
      <w:pPr>
        <w:spacing w:line="240" w:lineRule="auto"/>
        <w:jc w:val="both"/>
        <w:rPr>
          <w:rFonts w:ascii="Arial" w:hAnsi="Arial" w:cs="Arial"/>
          <w:b/>
          <w:sz w:val="20"/>
          <w:szCs w:val="20"/>
          <w:lang w:val="en-US"/>
        </w:rPr>
      </w:pPr>
      <w:r w:rsidRPr="00AC5317">
        <w:rPr>
          <w:rFonts w:ascii="Arial" w:hAnsi="Arial" w:cs="Arial"/>
          <w:b/>
          <w:i/>
          <w:iCs/>
          <w:sz w:val="20"/>
          <w:szCs w:val="20"/>
        </w:rPr>
        <w:t>Факс</w:t>
      </w:r>
      <w:r w:rsidRPr="00AC5317">
        <w:rPr>
          <w:rFonts w:ascii="Arial" w:hAnsi="Arial" w:cs="Arial"/>
          <w:b/>
          <w:i/>
          <w:iCs/>
          <w:sz w:val="20"/>
          <w:szCs w:val="20"/>
          <w:lang w:val="en-US"/>
        </w:rPr>
        <w:t xml:space="preserve">: +7 (7292) 420214 (106) </w:t>
      </w:r>
    </w:p>
    <w:p w14:paraId="74BC2ABF" w14:textId="77777777" w:rsidR="00AC5317" w:rsidRPr="00AC5317" w:rsidRDefault="00AC5317" w:rsidP="00AC5317">
      <w:pPr>
        <w:spacing w:line="240" w:lineRule="auto"/>
        <w:jc w:val="both"/>
        <w:rPr>
          <w:rFonts w:ascii="Arial" w:hAnsi="Arial" w:cs="Arial"/>
          <w:b/>
          <w:sz w:val="20"/>
          <w:szCs w:val="20"/>
          <w:lang w:val="en-US"/>
        </w:rPr>
      </w:pPr>
      <w:r w:rsidRPr="00AC5317">
        <w:rPr>
          <w:rFonts w:ascii="Arial" w:hAnsi="Arial" w:cs="Arial"/>
          <w:b/>
          <w:i/>
          <w:iCs/>
          <w:sz w:val="20"/>
          <w:szCs w:val="20"/>
          <w:lang w:val="en-US"/>
        </w:rPr>
        <w:t xml:space="preserve">E-mail: info@hes.kz </w:t>
      </w:r>
    </w:p>
    <w:p w14:paraId="71C0D9B8" w14:textId="75E153D6" w:rsidR="00AC5317" w:rsidRPr="00AC5317" w:rsidRDefault="00AC5317" w:rsidP="00AC5317">
      <w:pPr>
        <w:spacing w:line="240" w:lineRule="auto"/>
        <w:jc w:val="both"/>
        <w:rPr>
          <w:rFonts w:ascii="Arial" w:hAnsi="Arial" w:cs="Arial"/>
          <w:b/>
          <w:i/>
          <w:iCs/>
          <w:sz w:val="20"/>
          <w:szCs w:val="20"/>
          <w:lang w:val="kk-KZ"/>
        </w:rPr>
      </w:pPr>
      <w:r w:rsidRPr="00AC5317">
        <w:rPr>
          <w:rFonts w:ascii="Arial" w:hAnsi="Arial" w:cs="Arial"/>
          <w:b/>
          <w:i/>
          <w:iCs/>
          <w:sz w:val="20"/>
          <w:szCs w:val="20"/>
        </w:rPr>
        <w:t xml:space="preserve">Мангистауский филиал ДБ АО «Сбербанк» </w:t>
      </w:r>
    </w:p>
    <w:p w14:paraId="78B8B3B2" w14:textId="0E6D5D42" w:rsidR="00AC5317" w:rsidRDefault="00AC5317" w:rsidP="00AC5317">
      <w:pPr>
        <w:spacing w:line="240" w:lineRule="auto"/>
        <w:jc w:val="both"/>
        <w:rPr>
          <w:rFonts w:ascii="Arial" w:hAnsi="Arial" w:cs="Arial"/>
          <w:b/>
          <w:sz w:val="20"/>
          <w:szCs w:val="20"/>
          <w:lang w:val="kk-KZ"/>
        </w:rPr>
      </w:pPr>
      <w:r w:rsidRPr="00AC5317">
        <w:rPr>
          <w:rFonts w:ascii="Arial" w:hAnsi="Arial" w:cs="Arial"/>
          <w:b/>
          <w:i/>
          <w:iCs/>
          <w:sz w:val="20"/>
          <w:szCs w:val="20"/>
        </w:rPr>
        <w:t xml:space="preserve">БИН 050940006426 </w:t>
      </w:r>
      <w:r w:rsidRPr="00AC5317">
        <w:rPr>
          <w:rFonts w:ascii="Arial" w:hAnsi="Arial" w:cs="Arial"/>
          <w:b/>
          <w:sz w:val="20"/>
          <w:szCs w:val="20"/>
        </w:rPr>
        <w:t>Проект</w:t>
      </w:r>
    </w:p>
    <w:p w14:paraId="4F939225" w14:textId="77777777" w:rsidR="00AC5317" w:rsidRDefault="00AC5317" w:rsidP="00AC5317">
      <w:pPr>
        <w:spacing w:line="240" w:lineRule="auto"/>
        <w:ind w:firstLine="0"/>
        <w:jc w:val="both"/>
        <w:rPr>
          <w:rFonts w:ascii="Arial" w:hAnsi="Arial" w:cs="Arial"/>
          <w:b/>
          <w:sz w:val="20"/>
          <w:szCs w:val="20"/>
          <w:lang w:val="kk-KZ"/>
        </w:rPr>
      </w:pPr>
    </w:p>
    <w:p w14:paraId="0E3B5E14"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Недропользователем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является Компания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представленная своим зарегистрированным Филиалом в Республике Казахстан, которое владеет Кон-трактом №4803-УВС МЭ от 02.03.2020 г. на добычу углеводородов на месторождении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в пределах блока XXXVI–11-F (частично) и Дополнение №1 (ГРН.№5117-УВС от 14.10.2022 г.), в </w:t>
      </w:r>
      <w:proofErr w:type="spellStart"/>
      <w:r w:rsidRPr="00AC5317">
        <w:rPr>
          <w:rFonts w:ascii="Arial" w:hAnsi="Arial" w:cs="Arial"/>
          <w:b/>
          <w:sz w:val="20"/>
          <w:szCs w:val="20"/>
        </w:rPr>
        <w:t>соот-ветствии</w:t>
      </w:r>
      <w:proofErr w:type="spellEnd"/>
      <w:r w:rsidRPr="00AC5317">
        <w:rPr>
          <w:rFonts w:ascii="Arial" w:hAnsi="Arial" w:cs="Arial"/>
          <w:b/>
          <w:sz w:val="20"/>
          <w:szCs w:val="20"/>
        </w:rPr>
        <w:t xml:space="preserve"> с которым закреплен период добычи на срок до 02 марта 2045 года, с учетом закрепленного ранее в контракте подготовительного периода. </w:t>
      </w:r>
    </w:p>
    <w:p w14:paraId="1694E422"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На основе утвержденных запасов был разработан «Проект разработки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w:t>
      </w:r>
      <w:proofErr w:type="spellStart"/>
      <w:r w:rsidRPr="00AC5317">
        <w:rPr>
          <w:rFonts w:ascii="Arial" w:hAnsi="Arial" w:cs="Arial"/>
          <w:b/>
          <w:sz w:val="20"/>
          <w:szCs w:val="20"/>
        </w:rPr>
        <w:t>Восточ-ный</w:t>
      </w:r>
      <w:proofErr w:type="spellEnd"/>
      <w:r w:rsidRPr="00AC5317">
        <w:rPr>
          <w:rFonts w:ascii="Arial" w:hAnsi="Arial" w:cs="Arial"/>
          <w:b/>
          <w:sz w:val="20"/>
          <w:szCs w:val="20"/>
        </w:rPr>
        <w:t xml:space="preserve"> по состоянию на 01.10.2020 г.» с проектными показателями до 02.03.2045 г. (Протоколы №2/12 от 25.06.2020 г.). В 2023 г. был разработан «Дополнение к Проекту разработки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с проектными показателями по 2026 г. (Протокол №43/6 от 28-29.09.2023 г.). </w:t>
      </w:r>
    </w:p>
    <w:p w14:paraId="6900AF09"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В 2026 г. разработан «Анализ разработки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 выполнен ТОО «Каз-НИГРИ» по состоянию на 01.01.2026 г. в рамках договора №JPT26/2680/00/C от 17.02.2026. </w:t>
      </w:r>
    </w:p>
    <w:p w14:paraId="5A47DF6F"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Месторождение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входит в контрактную территорию компании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и в административно-территориальном отношении находится в Мунайлинском районе Мангистауской области Республики Казахстан. </w:t>
      </w:r>
    </w:p>
    <w:p w14:paraId="12538622"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Месторождение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примыкает с юга к региональному </w:t>
      </w:r>
      <w:proofErr w:type="spellStart"/>
      <w:r w:rsidRPr="00AC5317">
        <w:rPr>
          <w:rFonts w:ascii="Arial" w:hAnsi="Arial" w:cs="Arial"/>
          <w:b/>
          <w:sz w:val="20"/>
          <w:szCs w:val="20"/>
        </w:rPr>
        <w:t>Жетыбайскому</w:t>
      </w:r>
      <w:proofErr w:type="spellEnd"/>
      <w:r w:rsidRPr="00AC5317">
        <w:rPr>
          <w:rFonts w:ascii="Arial" w:hAnsi="Arial" w:cs="Arial"/>
          <w:b/>
          <w:sz w:val="20"/>
          <w:szCs w:val="20"/>
        </w:rPr>
        <w:t xml:space="preserve"> нарушению, кото-рое протягивается в юго-восточном направлении. Оно состоит из трех блоков, в пределах восточного (блок №3) в южной его части располагается скважина №2, а в </w:t>
      </w:r>
      <w:proofErr w:type="spellStart"/>
      <w:r w:rsidRPr="00AC5317">
        <w:rPr>
          <w:rFonts w:ascii="Arial" w:hAnsi="Arial" w:cs="Arial"/>
          <w:b/>
          <w:sz w:val="20"/>
          <w:szCs w:val="20"/>
        </w:rPr>
        <w:t>присводовой</w:t>
      </w:r>
      <w:proofErr w:type="spellEnd"/>
      <w:r w:rsidRPr="00AC5317">
        <w:rPr>
          <w:rFonts w:ascii="Arial" w:hAnsi="Arial" w:cs="Arial"/>
          <w:b/>
          <w:sz w:val="20"/>
          <w:szCs w:val="20"/>
        </w:rPr>
        <w:t xml:space="preserve"> части пробурена новая скважина №52. Западный блок (блок №1) примыкает к восточному блоку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w:t>
      </w:r>
      <w:proofErr w:type="spellStart"/>
      <w:r w:rsidRPr="00AC5317">
        <w:rPr>
          <w:rFonts w:ascii="Arial" w:hAnsi="Arial" w:cs="Arial"/>
          <w:b/>
          <w:sz w:val="20"/>
          <w:szCs w:val="20"/>
        </w:rPr>
        <w:t>ный</w:t>
      </w:r>
      <w:proofErr w:type="spellEnd"/>
      <w:r w:rsidRPr="00AC5317">
        <w:rPr>
          <w:rFonts w:ascii="Arial" w:hAnsi="Arial" w:cs="Arial"/>
          <w:b/>
          <w:sz w:val="20"/>
          <w:szCs w:val="20"/>
        </w:rPr>
        <w:t xml:space="preserve">. </w:t>
      </w:r>
    </w:p>
    <w:p w14:paraId="294D93E7"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Ближайшими населенными пунктами являются поселок Жетыбай (35 км к востоку) и железнодорожные станции Жетыбай (50 км к юго-востоку) и Мангышлак 40 км к западу). Областной центр - город Актау, расположен в 60 км на запад от площади работ. </w:t>
      </w:r>
    </w:p>
    <w:p w14:paraId="202FDEAF"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К югу от разведочного блока, примерно в 10,0 км, проходят магистральный нефтепровод Узень–Актау (морской порт) и автомобильная дорога </w:t>
      </w:r>
      <w:proofErr w:type="spellStart"/>
      <w:r w:rsidRPr="00AC5317">
        <w:rPr>
          <w:rFonts w:ascii="Arial" w:hAnsi="Arial" w:cs="Arial"/>
          <w:b/>
          <w:sz w:val="20"/>
          <w:szCs w:val="20"/>
        </w:rPr>
        <w:t>г.Жанаозен</w:t>
      </w:r>
      <w:proofErr w:type="spellEnd"/>
      <w:r w:rsidRPr="00AC5317">
        <w:rPr>
          <w:rFonts w:ascii="Arial" w:hAnsi="Arial" w:cs="Arial"/>
          <w:b/>
          <w:sz w:val="20"/>
          <w:szCs w:val="20"/>
        </w:rPr>
        <w:t xml:space="preserve"> – </w:t>
      </w:r>
      <w:proofErr w:type="spellStart"/>
      <w:r w:rsidRPr="00AC5317">
        <w:rPr>
          <w:rFonts w:ascii="Arial" w:hAnsi="Arial" w:cs="Arial"/>
          <w:b/>
          <w:sz w:val="20"/>
          <w:szCs w:val="20"/>
        </w:rPr>
        <w:t>г.Актау</w:t>
      </w:r>
      <w:proofErr w:type="spellEnd"/>
      <w:r w:rsidRPr="00AC5317">
        <w:rPr>
          <w:rFonts w:ascii="Arial" w:hAnsi="Arial" w:cs="Arial"/>
          <w:b/>
          <w:sz w:val="20"/>
          <w:szCs w:val="20"/>
        </w:rPr>
        <w:t>. Крупное месторождение Жетыбай, раз-</w:t>
      </w:r>
      <w:proofErr w:type="spellStart"/>
      <w:r w:rsidRPr="00AC5317">
        <w:rPr>
          <w:rFonts w:ascii="Arial" w:hAnsi="Arial" w:cs="Arial"/>
          <w:b/>
          <w:sz w:val="20"/>
          <w:szCs w:val="20"/>
        </w:rPr>
        <w:t>рабатываемое</w:t>
      </w:r>
      <w:proofErr w:type="spellEnd"/>
      <w:r w:rsidRPr="00AC5317">
        <w:rPr>
          <w:rFonts w:ascii="Arial" w:hAnsi="Arial" w:cs="Arial"/>
          <w:b/>
          <w:sz w:val="20"/>
          <w:szCs w:val="20"/>
        </w:rPr>
        <w:t xml:space="preserve"> с 60-х годов, расположено в 50,0 км к юго- востоку. </w:t>
      </w:r>
    </w:p>
    <w:p w14:paraId="677EAA47"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Контрактная территория располагается в пределах плато Мангышлак с отметками рельефа 130-160 м. Исследуемый район относится к зоне полупустынь и представляет собой слабоволнистую равнинную местность, наклоненную к юго-западу в сторону Каспийского моря. </w:t>
      </w:r>
    </w:p>
    <w:p w14:paraId="0157434F"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В пределах района постоянная гидрографическая сеть и источники питьевого водоснабжения </w:t>
      </w:r>
      <w:proofErr w:type="spellStart"/>
      <w:r w:rsidRPr="00AC5317">
        <w:rPr>
          <w:rFonts w:ascii="Arial" w:hAnsi="Arial" w:cs="Arial"/>
          <w:b/>
          <w:sz w:val="20"/>
          <w:szCs w:val="20"/>
        </w:rPr>
        <w:t>отсут-ствуют</w:t>
      </w:r>
      <w:proofErr w:type="spellEnd"/>
      <w:r w:rsidRPr="00AC5317">
        <w:rPr>
          <w:rFonts w:ascii="Arial" w:hAnsi="Arial" w:cs="Arial"/>
          <w:b/>
          <w:sz w:val="20"/>
          <w:szCs w:val="20"/>
        </w:rPr>
        <w:t>. Питьевая вода поступает из водопровода Урал-Мангистау в поселок Жетыбай. Ближайший во-</w:t>
      </w:r>
      <w:proofErr w:type="spellStart"/>
      <w:r w:rsidRPr="00AC5317">
        <w:rPr>
          <w:rFonts w:ascii="Arial" w:hAnsi="Arial" w:cs="Arial"/>
          <w:b/>
          <w:sz w:val="20"/>
          <w:szCs w:val="20"/>
        </w:rPr>
        <w:t>дозабор</w:t>
      </w:r>
      <w:proofErr w:type="spellEnd"/>
      <w:r w:rsidRPr="00AC5317">
        <w:rPr>
          <w:rFonts w:ascii="Arial" w:hAnsi="Arial" w:cs="Arial"/>
          <w:b/>
          <w:sz w:val="20"/>
          <w:szCs w:val="20"/>
        </w:rPr>
        <w:t xml:space="preserve"> питьевой воды (</w:t>
      </w:r>
      <w:proofErr w:type="spellStart"/>
      <w:r w:rsidRPr="00AC5317">
        <w:rPr>
          <w:rFonts w:ascii="Arial" w:hAnsi="Arial" w:cs="Arial"/>
          <w:b/>
          <w:sz w:val="20"/>
          <w:szCs w:val="20"/>
        </w:rPr>
        <w:t>Куюлус</w:t>
      </w:r>
      <w:proofErr w:type="spellEnd"/>
      <w:r w:rsidRPr="00AC5317">
        <w:rPr>
          <w:rFonts w:ascii="Arial" w:hAnsi="Arial" w:cs="Arial"/>
          <w:b/>
          <w:sz w:val="20"/>
          <w:szCs w:val="20"/>
        </w:rPr>
        <w:t xml:space="preserve">) расположен в 8 км к западу от площади. Солоноватую воду получают в колодцах и мелких скважинах с глубины до 30 м, Техническую воду для нужд буровых работ получают из </w:t>
      </w:r>
      <w:proofErr w:type="spellStart"/>
      <w:r w:rsidRPr="00AC5317">
        <w:rPr>
          <w:rFonts w:ascii="Arial" w:hAnsi="Arial" w:cs="Arial"/>
          <w:b/>
          <w:sz w:val="20"/>
          <w:szCs w:val="20"/>
        </w:rPr>
        <w:t>альб</w:t>
      </w:r>
      <w:proofErr w:type="spellEnd"/>
      <w:r w:rsidRPr="00AC5317">
        <w:rPr>
          <w:rFonts w:ascii="Arial" w:hAnsi="Arial" w:cs="Arial"/>
          <w:b/>
          <w:sz w:val="20"/>
          <w:szCs w:val="20"/>
        </w:rPr>
        <w:t>-сеноманских отложений с глубин 650-800 м (дебиты до 300 м3/</w:t>
      </w:r>
      <w:proofErr w:type="spellStart"/>
      <w:r w:rsidRPr="00AC5317">
        <w:rPr>
          <w:rFonts w:ascii="Arial" w:hAnsi="Arial" w:cs="Arial"/>
          <w:b/>
          <w:sz w:val="20"/>
          <w:szCs w:val="20"/>
        </w:rPr>
        <w:t>сут</w:t>
      </w:r>
      <w:proofErr w:type="spellEnd"/>
      <w:r w:rsidRPr="00AC5317">
        <w:rPr>
          <w:rFonts w:ascii="Arial" w:hAnsi="Arial" w:cs="Arial"/>
          <w:b/>
          <w:sz w:val="20"/>
          <w:szCs w:val="20"/>
        </w:rPr>
        <w:t xml:space="preserve">.). </w:t>
      </w:r>
    </w:p>
    <w:p w14:paraId="0BBDD531"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Климат района резко континентальный, среднегодовое количество осадков не превышает 130,0 мм, из них на осенне-зимний период приходится 45,0 мм, а на </w:t>
      </w:r>
      <w:proofErr w:type="spellStart"/>
      <w:r w:rsidRPr="00AC5317">
        <w:rPr>
          <w:rFonts w:ascii="Arial" w:hAnsi="Arial" w:cs="Arial"/>
          <w:b/>
          <w:sz w:val="20"/>
          <w:szCs w:val="20"/>
        </w:rPr>
        <w:t>весеннелетний</w:t>
      </w:r>
      <w:proofErr w:type="spellEnd"/>
      <w:r w:rsidRPr="00AC5317">
        <w:rPr>
          <w:rFonts w:ascii="Arial" w:hAnsi="Arial" w:cs="Arial"/>
          <w:b/>
          <w:sz w:val="20"/>
          <w:szCs w:val="20"/>
        </w:rPr>
        <w:t xml:space="preserve"> период - </w:t>
      </w:r>
      <w:r w:rsidRPr="00AC5317">
        <w:rPr>
          <w:rFonts w:ascii="Arial" w:hAnsi="Arial" w:cs="Arial"/>
          <w:b/>
          <w:sz w:val="20"/>
          <w:szCs w:val="20"/>
        </w:rPr>
        <w:lastRenderedPageBreak/>
        <w:t xml:space="preserve">85,0 мм. Среднегодовая температура составляет +8,0°С. Весна короткая с редким переходом в засушливое лето с </w:t>
      </w:r>
      <w:proofErr w:type="spellStart"/>
      <w:r w:rsidRPr="00AC5317">
        <w:rPr>
          <w:rFonts w:ascii="Arial" w:hAnsi="Arial" w:cs="Arial"/>
          <w:b/>
          <w:sz w:val="20"/>
          <w:szCs w:val="20"/>
        </w:rPr>
        <w:t>температу</w:t>
      </w:r>
      <w:proofErr w:type="spellEnd"/>
      <w:r w:rsidRPr="00AC5317">
        <w:rPr>
          <w:rFonts w:ascii="Arial" w:hAnsi="Arial" w:cs="Arial"/>
          <w:b/>
          <w:sz w:val="20"/>
          <w:szCs w:val="20"/>
        </w:rPr>
        <w:t>-рой до +40°С. Зима продолжается с ноября по март (190 дней), умеренно холодная со средними тем-</w:t>
      </w:r>
      <w:proofErr w:type="spellStart"/>
      <w:r w:rsidRPr="00AC5317">
        <w:rPr>
          <w:rFonts w:ascii="Arial" w:hAnsi="Arial" w:cs="Arial"/>
          <w:b/>
          <w:sz w:val="20"/>
          <w:szCs w:val="20"/>
        </w:rPr>
        <w:t>пературами</w:t>
      </w:r>
      <w:proofErr w:type="spellEnd"/>
      <w:r w:rsidRPr="00AC5317">
        <w:rPr>
          <w:rFonts w:ascii="Arial" w:hAnsi="Arial" w:cs="Arial"/>
          <w:b/>
          <w:sz w:val="20"/>
          <w:szCs w:val="20"/>
        </w:rPr>
        <w:t xml:space="preserve"> от -5,0°С до -10,0°С, редко температура опускается до -30,0°С, иногда в особо холодные зимы до -40,0°С, без больших снегопадов, с сильными ветрами. </w:t>
      </w:r>
    </w:p>
    <w:p w14:paraId="0CA861B7"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Растительность района характерна для пустынь и представлена засухоустойчивыми и </w:t>
      </w:r>
      <w:proofErr w:type="spellStart"/>
      <w:r w:rsidRPr="00AC5317">
        <w:rPr>
          <w:rFonts w:ascii="Arial" w:hAnsi="Arial" w:cs="Arial"/>
          <w:b/>
          <w:sz w:val="20"/>
          <w:szCs w:val="20"/>
        </w:rPr>
        <w:t>неприхотли-выми</w:t>
      </w:r>
      <w:proofErr w:type="spellEnd"/>
      <w:r w:rsidRPr="00AC5317">
        <w:rPr>
          <w:rFonts w:ascii="Arial" w:hAnsi="Arial" w:cs="Arial"/>
          <w:b/>
          <w:sz w:val="20"/>
          <w:szCs w:val="20"/>
        </w:rPr>
        <w:t xml:space="preserve"> к почвам полукустарниками и разнотравьем, высыхающим в начале лета. Животный мир беден и представлен сайгаками, волками, лисами, грызунами н пресмыкающимися. Район работ слабо </w:t>
      </w:r>
      <w:proofErr w:type="spellStart"/>
      <w:r w:rsidRPr="00AC5317">
        <w:rPr>
          <w:rFonts w:ascii="Arial" w:hAnsi="Arial" w:cs="Arial"/>
          <w:b/>
          <w:sz w:val="20"/>
          <w:szCs w:val="20"/>
        </w:rPr>
        <w:t>насе</w:t>
      </w:r>
      <w:proofErr w:type="spellEnd"/>
      <w:r w:rsidRPr="00AC5317">
        <w:rPr>
          <w:rFonts w:ascii="Arial" w:hAnsi="Arial" w:cs="Arial"/>
          <w:b/>
          <w:sz w:val="20"/>
          <w:szCs w:val="20"/>
        </w:rPr>
        <w:t xml:space="preserve">-лен, местное население занято в животноводстве и на нефтепромыслах. </w:t>
      </w:r>
    </w:p>
    <w:p w14:paraId="32B96F34"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Обзорная карта расположения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представлена на рис. 1.1. </w:t>
      </w:r>
    </w:p>
    <w:p w14:paraId="0EEBE530"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Ситуационная карта расположения скважин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Восточный представлена на рис. 1.2. </w:t>
      </w:r>
    </w:p>
    <w:p w14:paraId="05DC60CF" w14:textId="0AC4229E" w:rsidR="00AC5317" w:rsidRDefault="00AC5317" w:rsidP="00AC5317">
      <w:pPr>
        <w:spacing w:line="240" w:lineRule="auto"/>
        <w:ind w:firstLine="0"/>
        <w:jc w:val="both"/>
        <w:rPr>
          <w:rFonts w:ascii="Arial" w:hAnsi="Arial" w:cs="Arial"/>
          <w:b/>
          <w:sz w:val="20"/>
          <w:szCs w:val="20"/>
          <w:lang w:val="kk-KZ"/>
        </w:rPr>
      </w:pPr>
      <w:r w:rsidRPr="00AC5317">
        <w:rPr>
          <w:rFonts w:ascii="Arial" w:hAnsi="Arial" w:cs="Arial"/>
          <w:b/>
          <w:sz w:val="20"/>
          <w:szCs w:val="20"/>
        </w:rPr>
        <w:t>Карта-схема объекта с нанесенными на нее источниками</w:t>
      </w:r>
    </w:p>
    <w:p w14:paraId="3B56FF9F"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«Проект нормативов допустимых выбросов (НДВ) загрязняющих веществ в атмосферный воздух для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Компании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Ltd.» на 2027 г.» выполнен на основании Договора между Компанией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и ТОО «Caspian HES Consulting» №JPT25/2628/00/С от 31.12.2025 г. </w:t>
      </w:r>
    </w:p>
    <w:p w14:paraId="13993C39"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и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разрабатывается двумя Недропользователями АО «Мангистаумунайгаз» и Компанией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между которыми, согласно пункта 2 статьи 151 Кодекса Республики Казахстан «О недрах и недропользовании» договорились о проведении совместной добычи на месторождении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 качестве единого объекта. </w:t>
      </w:r>
    </w:p>
    <w:p w14:paraId="78A818CA"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Недропользователем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является нефтегазодобывающая компания АО «Мангистаумунайгаз» на основании Контракта № 170 от «17» января 1998 г., лицензия: ГКИ №937-Д-1 (нефть) от 08.12.1997г. </w:t>
      </w:r>
    </w:p>
    <w:p w14:paraId="63CC0587"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Недропользователь Компания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осуществляет разведку в соответствии с Контрактом № 2275 от 29.12.2006 г. и Дополнения №13 к Контракту на проведение разведки и добычи нефти на участках 1 и 2 в пределах блоков XXXVI-11-E (частично), F (частично), XXXVII-11-C (частично), 12-A (частично) в Мангистауской области Республики Казахстан заключено 14 октября 2022 года сроком до 05.03.2046 года. </w:t>
      </w:r>
    </w:p>
    <w:p w14:paraId="24FCE788"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Действующим проектным документом является «Проект разработки месторождения Северный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и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утвержденная ЦКР при </w:t>
      </w:r>
      <w:proofErr w:type="spellStart"/>
      <w:r w:rsidRPr="00AC5317">
        <w:rPr>
          <w:rFonts w:ascii="Arial" w:hAnsi="Arial" w:cs="Arial"/>
          <w:b/>
          <w:sz w:val="20"/>
          <w:szCs w:val="20"/>
        </w:rPr>
        <w:t>МЭиМР</w:t>
      </w:r>
      <w:proofErr w:type="spellEnd"/>
      <w:r w:rsidRPr="00AC5317">
        <w:rPr>
          <w:rFonts w:ascii="Arial" w:hAnsi="Arial" w:cs="Arial"/>
          <w:b/>
          <w:sz w:val="20"/>
          <w:szCs w:val="20"/>
        </w:rPr>
        <w:t xml:space="preserve"> Республики Казахстан (протокол № 36/13 от 12.01.2023 г.). </w:t>
      </w:r>
    </w:p>
    <w:p w14:paraId="154B1DEE"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Проект нормативов допустимых выбросов (НДВ) загрязняющих веществ в атмосферный воздух для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Компании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на 2027 г. разработан на основании: «Анализа разработки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и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(по состоянию на 01.01.2025 г.)» (Протокол №67/4 от 23.10.2025 г., Приложение 6); утвержденной «Корректировки №1 Программы развития переработки сырого газа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на период 2026-2027 гг.» с технологическими показателями на 2027 г. (Протокол №8/2 от 15.05.2026 г., Приложение 7); технологических показателей эксплуатации </w:t>
      </w:r>
      <w:proofErr w:type="spellStart"/>
      <w:r w:rsidRPr="00AC5317">
        <w:rPr>
          <w:rFonts w:ascii="Arial" w:hAnsi="Arial" w:cs="Arial"/>
          <w:b/>
          <w:sz w:val="20"/>
          <w:szCs w:val="20"/>
        </w:rPr>
        <w:t>местрождения</w:t>
      </w:r>
      <w:proofErr w:type="spellEnd"/>
      <w:r w:rsidRPr="00AC5317">
        <w:rPr>
          <w:rFonts w:ascii="Arial" w:hAnsi="Arial" w:cs="Arial"/>
          <w:b/>
          <w:sz w:val="20"/>
          <w:szCs w:val="20"/>
        </w:rPr>
        <w:t xml:space="preserve">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на 2027 г., предоставленных заказчиком (Приложение 1) и материалов инвентаризации источников выбросов загрязняющих веществ в атмосферу (Приложение 2). </w:t>
      </w:r>
    </w:p>
    <w:p w14:paraId="7DC7FEE9"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Качественные и количественные характеристики выбросов вредных веществ определены расчетным методом по утвержденным методикам. Количество и состав выбросов вредных веществ в атмосфер-</w:t>
      </w:r>
      <w:proofErr w:type="spellStart"/>
      <w:r w:rsidRPr="00AC5317">
        <w:rPr>
          <w:rFonts w:ascii="Arial" w:hAnsi="Arial" w:cs="Arial"/>
          <w:b/>
          <w:sz w:val="20"/>
          <w:szCs w:val="20"/>
        </w:rPr>
        <w:t>ный</w:t>
      </w:r>
      <w:proofErr w:type="spellEnd"/>
      <w:r w:rsidRPr="00AC5317">
        <w:rPr>
          <w:rFonts w:ascii="Arial" w:hAnsi="Arial" w:cs="Arial"/>
          <w:b/>
          <w:sz w:val="20"/>
          <w:szCs w:val="20"/>
        </w:rPr>
        <w:t xml:space="preserve"> воздух от источников предприятия получены на основании анализа технологических процессов и расчетов, проведенных в соответствии с отраслевыми нормами технологического проектирования и отраслевыми методическими указаниями и рекомендациями по определению выбросов вредных </w:t>
      </w:r>
      <w:proofErr w:type="spellStart"/>
      <w:r w:rsidRPr="00AC5317">
        <w:rPr>
          <w:rFonts w:ascii="Arial" w:hAnsi="Arial" w:cs="Arial"/>
          <w:b/>
          <w:sz w:val="20"/>
          <w:szCs w:val="20"/>
        </w:rPr>
        <w:t>ве-ществ</w:t>
      </w:r>
      <w:proofErr w:type="spellEnd"/>
      <w:r w:rsidRPr="00AC5317">
        <w:rPr>
          <w:rFonts w:ascii="Arial" w:hAnsi="Arial" w:cs="Arial"/>
          <w:b/>
          <w:sz w:val="20"/>
          <w:szCs w:val="20"/>
        </w:rPr>
        <w:t xml:space="preserve"> в атмосферный воздух. </w:t>
      </w:r>
    </w:p>
    <w:p w14:paraId="7C8B2D79"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Данный проект НДВ выполнен согласно «Методике определения нормативов эмиссий в окружающую среду», утвержденной приказом Министра экологии, геологии и природных ресурсов РК от 10 марта 2021 года № 63. </w:t>
      </w:r>
    </w:p>
    <w:p w14:paraId="025C6C7A"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Проект включает в себя предложения по нормативам допустимых выбросов (НДВ) по каждому </w:t>
      </w:r>
      <w:proofErr w:type="spellStart"/>
      <w:r w:rsidRPr="00AC5317">
        <w:rPr>
          <w:rFonts w:ascii="Arial" w:hAnsi="Arial" w:cs="Arial"/>
          <w:b/>
          <w:sz w:val="20"/>
          <w:szCs w:val="20"/>
        </w:rPr>
        <w:t>источ</w:t>
      </w:r>
      <w:proofErr w:type="spellEnd"/>
      <w:r w:rsidRPr="00AC5317">
        <w:rPr>
          <w:rFonts w:ascii="Arial" w:hAnsi="Arial" w:cs="Arial"/>
          <w:b/>
          <w:sz w:val="20"/>
          <w:szCs w:val="20"/>
        </w:rPr>
        <w:t xml:space="preserve">-нику и для каждого ингредиента, также мероприятия, направленные на достижение НДВ; расчет </w:t>
      </w:r>
      <w:proofErr w:type="spellStart"/>
      <w:r w:rsidRPr="00AC5317">
        <w:rPr>
          <w:rFonts w:ascii="Arial" w:hAnsi="Arial" w:cs="Arial"/>
          <w:b/>
          <w:sz w:val="20"/>
          <w:szCs w:val="20"/>
        </w:rPr>
        <w:t>рассе-ивания</w:t>
      </w:r>
      <w:proofErr w:type="spellEnd"/>
      <w:r w:rsidRPr="00AC5317">
        <w:rPr>
          <w:rFonts w:ascii="Arial" w:hAnsi="Arial" w:cs="Arial"/>
          <w:b/>
          <w:sz w:val="20"/>
          <w:szCs w:val="20"/>
        </w:rPr>
        <w:t xml:space="preserve"> приземных концентраций вредных веществ в атмосферу, выполненный на программном ком-</w:t>
      </w:r>
      <w:proofErr w:type="spellStart"/>
      <w:r w:rsidRPr="00AC5317">
        <w:rPr>
          <w:rFonts w:ascii="Arial" w:hAnsi="Arial" w:cs="Arial"/>
          <w:b/>
          <w:sz w:val="20"/>
          <w:szCs w:val="20"/>
        </w:rPr>
        <w:t>плексе</w:t>
      </w:r>
      <w:proofErr w:type="spellEnd"/>
      <w:r w:rsidRPr="00AC5317">
        <w:rPr>
          <w:rFonts w:ascii="Arial" w:hAnsi="Arial" w:cs="Arial"/>
          <w:b/>
          <w:sz w:val="20"/>
          <w:szCs w:val="20"/>
        </w:rPr>
        <w:t xml:space="preserve"> «ЭРА» версии 3.0; контроль за соблюдением НДВ на источниках загрязнения атмосферы и на контрольных точках. </w:t>
      </w:r>
    </w:p>
    <w:p w14:paraId="2EBA3EFE"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В данном проекте нормативов допустимых выбросов (ПНДВ) загрязняющих веществ в атмосферный воздух для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Компании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в Республики Казахстан на 2027 год определены, проанализированы </w:t>
      </w:r>
      <w:r w:rsidRPr="00AC5317">
        <w:rPr>
          <w:rFonts w:ascii="Arial" w:hAnsi="Arial" w:cs="Arial"/>
          <w:b/>
          <w:sz w:val="20"/>
          <w:szCs w:val="20"/>
        </w:rPr>
        <w:lastRenderedPageBreak/>
        <w:t xml:space="preserve">и систематизированы </w:t>
      </w:r>
      <w:proofErr w:type="spellStart"/>
      <w:r w:rsidRPr="00AC5317">
        <w:rPr>
          <w:rFonts w:ascii="Arial" w:hAnsi="Arial" w:cs="Arial"/>
          <w:b/>
          <w:sz w:val="20"/>
          <w:szCs w:val="20"/>
        </w:rPr>
        <w:t>характери</w:t>
      </w:r>
      <w:proofErr w:type="spellEnd"/>
      <w:r w:rsidRPr="00AC5317">
        <w:rPr>
          <w:rFonts w:ascii="Arial" w:hAnsi="Arial" w:cs="Arial"/>
          <w:b/>
          <w:sz w:val="20"/>
          <w:szCs w:val="20"/>
        </w:rPr>
        <w:t xml:space="preserve">-стики источников выделений и выбросов загрязняющих веществ при эксплуатации объектов </w:t>
      </w:r>
      <w:proofErr w:type="spellStart"/>
      <w:r w:rsidRPr="00AC5317">
        <w:rPr>
          <w:rFonts w:ascii="Arial" w:hAnsi="Arial" w:cs="Arial"/>
          <w:b/>
          <w:sz w:val="20"/>
          <w:szCs w:val="20"/>
        </w:rPr>
        <w:t>месторож-дения</w:t>
      </w:r>
      <w:proofErr w:type="spellEnd"/>
      <w:r w:rsidRPr="00AC5317">
        <w:rPr>
          <w:rFonts w:ascii="Arial" w:hAnsi="Arial" w:cs="Arial"/>
          <w:b/>
          <w:sz w:val="20"/>
          <w:szCs w:val="20"/>
        </w:rPr>
        <w:t xml:space="preserve">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w:t>
      </w:r>
    </w:p>
    <w:p w14:paraId="2C6D8173" w14:textId="3A0F525E" w:rsidR="00AC5317" w:rsidRDefault="00AC5317" w:rsidP="00AC5317">
      <w:pPr>
        <w:spacing w:line="240" w:lineRule="auto"/>
        <w:ind w:firstLine="0"/>
        <w:jc w:val="both"/>
        <w:rPr>
          <w:rFonts w:ascii="Arial" w:hAnsi="Arial" w:cs="Arial"/>
          <w:b/>
          <w:sz w:val="20"/>
          <w:szCs w:val="20"/>
          <w:lang w:val="kk-KZ"/>
        </w:rPr>
      </w:pPr>
      <w:r w:rsidRPr="00AC5317">
        <w:rPr>
          <w:rFonts w:ascii="Arial" w:hAnsi="Arial" w:cs="Arial"/>
          <w:b/>
          <w:sz w:val="20"/>
          <w:szCs w:val="20"/>
        </w:rPr>
        <w:t>Характеристика предприятия как источника загрязнения атмосферного воздуха включает описание тех-</w:t>
      </w:r>
      <w:proofErr w:type="spellStart"/>
      <w:r w:rsidRPr="00AC5317">
        <w:rPr>
          <w:rFonts w:ascii="Arial" w:hAnsi="Arial" w:cs="Arial"/>
          <w:b/>
          <w:sz w:val="20"/>
          <w:szCs w:val="20"/>
        </w:rPr>
        <w:t>нологических</w:t>
      </w:r>
      <w:proofErr w:type="spellEnd"/>
      <w:r w:rsidRPr="00AC5317">
        <w:rPr>
          <w:rFonts w:ascii="Arial" w:hAnsi="Arial" w:cs="Arial"/>
          <w:b/>
          <w:sz w:val="20"/>
          <w:szCs w:val="20"/>
        </w:rPr>
        <w:t xml:space="preserve"> процессов и производств, загрязняющих воздушный бассейн; расчет параметров </w:t>
      </w:r>
      <w:proofErr w:type="spellStart"/>
      <w:r w:rsidRPr="00AC5317">
        <w:rPr>
          <w:rFonts w:ascii="Arial" w:hAnsi="Arial" w:cs="Arial"/>
          <w:b/>
          <w:sz w:val="20"/>
          <w:szCs w:val="20"/>
        </w:rPr>
        <w:t>выбро</w:t>
      </w:r>
      <w:proofErr w:type="spellEnd"/>
      <w:r w:rsidRPr="00AC5317">
        <w:rPr>
          <w:rFonts w:ascii="Arial" w:hAnsi="Arial" w:cs="Arial"/>
          <w:b/>
          <w:sz w:val="20"/>
          <w:szCs w:val="20"/>
        </w:rPr>
        <w:t xml:space="preserve">-сов вредных веществ от источников предприятия, а также определение категории экологической </w:t>
      </w:r>
      <w:proofErr w:type="spellStart"/>
      <w:r w:rsidRPr="00AC5317">
        <w:rPr>
          <w:rFonts w:ascii="Arial" w:hAnsi="Arial" w:cs="Arial"/>
          <w:b/>
          <w:sz w:val="20"/>
          <w:szCs w:val="20"/>
        </w:rPr>
        <w:t>опас-ности</w:t>
      </w:r>
      <w:proofErr w:type="spellEnd"/>
      <w:r w:rsidRPr="00AC5317">
        <w:rPr>
          <w:rFonts w:ascii="Arial" w:hAnsi="Arial" w:cs="Arial"/>
          <w:b/>
          <w:sz w:val="20"/>
          <w:szCs w:val="20"/>
        </w:rPr>
        <w:t xml:space="preserve"> предприятия по массе и видовому составу выбросов в атмосферный воздух.</w:t>
      </w:r>
    </w:p>
    <w:p w14:paraId="48A08B99"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Согласно проекта «Анализ разработки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и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(по состоянию на 01.01.2025 г.)» в 2027 г. предусматривается эксплуатация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одной скважиной №50. </w:t>
      </w:r>
    </w:p>
    <w:p w14:paraId="52185269"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В 2027 г. на месторождении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Компании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будут функционировать всего 27 источников выброса загрязняющих веществ в атмосферный воздух, в том числе организованных - 14 источников, неорганизованных - 13 источников. </w:t>
      </w:r>
    </w:p>
    <w:p w14:paraId="0A1E5A38"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Основными источниками выбросов загрязняющих веществ в атмосферный воздух на предприятии </w:t>
      </w:r>
      <w:proofErr w:type="spellStart"/>
      <w:r w:rsidRPr="00AC5317">
        <w:rPr>
          <w:rFonts w:ascii="Arial" w:hAnsi="Arial" w:cs="Arial"/>
          <w:b/>
          <w:sz w:val="20"/>
          <w:szCs w:val="20"/>
        </w:rPr>
        <w:t>яв-ляются</w:t>
      </w:r>
      <w:proofErr w:type="spellEnd"/>
      <w:r w:rsidRPr="00AC5317">
        <w:rPr>
          <w:rFonts w:ascii="Arial" w:hAnsi="Arial" w:cs="Arial"/>
          <w:b/>
          <w:sz w:val="20"/>
          <w:szCs w:val="20"/>
        </w:rPr>
        <w:t xml:space="preserve">: ГПУ, устьевые нагреватели, дизельные генераторы, накопительные емкости для хранения нефти и т.д. Выбросы от передвижных источников не нормируются. </w:t>
      </w:r>
    </w:p>
    <w:p w14:paraId="4977C22D"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В атмосферный воздух выбрасываются загрязняющие вещества 16-ти наименований (1-4 класса </w:t>
      </w:r>
      <w:proofErr w:type="spellStart"/>
      <w:r w:rsidRPr="00AC5317">
        <w:rPr>
          <w:rFonts w:ascii="Arial" w:hAnsi="Arial" w:cs="Arial"/>
          <w:b/>
          <w:sz w:val="20"/>
          <w:szCs w:val="20"/>
        </w:rPr>
        <w:t>опас-ности</w:t>
      </w:r>
      <w:proofErr w:type="spellEnd"/>
      <w:r w:rsidRPr="00AC5317">
        <w:rPr>
          <w:rFonts w:ascii="Arial" w:hAnsi="Arial" w:cs="Arial"/>
          <w:b/>
          <w:sz w:val="20"/>
          <w:szCs w:val="20"/>
        </w:rPr>
        <w:t xml:space="preserve">) и 1 группы веществ, обладающих при совместном присутствии суммирующим вредным </w:t>
      </w:r>
      <w:proofErr w:type="spellStart"/>
      <w:r w:rsidRPr="00AC5317">
        <w:rPr>
          <w:rFonts w:ascii="Arial" w:hAnsi="Arial" w:cs="Arial"/>
          <w:b/>
          <w:sz w:val="20"/>
          <w:szCs w:val="20"/>
        </w:rPr>
        <w:t>воздей-ствием</w:t>
      </w:r>
      <w:proofErr w:type="spellEnd"/>
      <w:r w:rsidRPr="00AC5317">
        <w:rPr>
          <w:rFonts w:ascii="Arial" w:hAnsi="Arial" w:cs="Arial"/>
          <w:b/>
          <w:sz w:val="20"/>
          <w:szCs w:val="20"/>
        </w:rPr>
        <w:t xml:space="preserve">. Основными загрязняющими атмосферный воздух веществами являются диоксид азота, оксид углерода, углерод и углеводороды С1-С5. </w:t>
      </w:r>
    </w:p>
    <w:p w14:paraId="12611C28"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Для оценки влияния деятельности предприятия на приземный слой атмосферного воздуха и условий рассеивания загрязняющих веществ было проведено моделирование уровня загрязнения атмосфер-</w:t>
      </w:r>
      <w:proofErr w:type="spellStart"/>
      <w:r w:rsidRPr="00AC5317">
        <w:rPr>
          <w:rFonts w:ascii="Arial" w:hAnsi="Arial" w:cs="Arial"/>
          <w:b/>
          <w:sz w:val="20"/>
          <w:szCs w:val="20"/>
        </w:rPr>
        <w:t>ного</w:t>
      </w:r>
      <w:proofErr w:type="spellEnd"/>
      <w:r w:rsidRPr="00AC5317">
        <w:rPr>
          <w:rFonts w:ascii="Arial" w:hAnsi="Arial" w:cs="Arial"/>
          <w:b/>
          <w:sz w:val="20"/>
          <w:szCs w:val="20"/>
        </w:rPr>
        <w:t xml:space="preserve"> воздуха источниками выбросов на объектах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w:t>
      </w:r>
    </w:p>
    <w:p w14:paraId="2F685B5A" w14:textId="7CAF4AE7" w:rsidR="00AC5317" w:rsidRDefault="00AC5317" w:rsidP="00AC5317">
      <w:pPr>
        <w:spacing w:line="240" w:lineRule="auto"/>
        <w:ind w:firstLine="0"/>
        <w:jc w:val="both"/>
        <w:rPr>
          <w:rFonts w:ascii="Arial" w:hAnsi="Arial" w:cs="Arial"/>
          <w:b/>
          <w:sz w:val="20"/>
          <w:szCs w:val="20"/>
          <w:lang w:val="kk-KZ"/>
        </w:rPr>
      </w:pPr>
      <w:r w:rsidRPr="00AC5317">
        <w:rPr>
          <w:rFonts w:ascii="Arial" w:hAnsi="Arial" w:cs="Arial"/>
          <w:b/>
          <w:sz w:val="20"/>
          <w:szCs w:val="20"/>
        </w:rPr>
        <w:t>Также, на основании протокола Департамента экологии по Мангистауской области от 06.04.2026 года, где операторам предприятий I категории поручено принять меры по снижению негативного воздействия на окружающую среду, основываясь на данных фактических выбросов всех источников за последние 3 года, проведены работы по пересчету соответствующих нормативов и предусмотрено снижение нор-</w:t>
      </w:r>
      <w:proofErr w:type="spellStart"/>
      <w:r w:rsidRPr="00AC5317">
        <w:rPr>
          <w:rFonts w:ascii="Arial" w:hAnsi="Arial" w:cs="Arial"/>
          <w:b/>
          <w:sz w:val="20"/>
          <w:szCs w:val="20"/>
        </w:rPr>
        <w:t>мативов</w:t>
      </w:r>
      <w:proofErr w:type="spellEnd"/>
      <w:r w:rsidRPr="00AC5317">
        <w:rPr>
          <w:rFonts w:ascii="Arial" w:hAnsi="Arial" w:cs="Arial"/>
          <w:b/>
          <w:sz w:val="20"/>
          <w:szCs w:val="20"/>
        </w:rPr>
        <w:t xml:space="preserve"> выбросов в проекте как минимум на 20%. Нормативы допустимых выбросов (НДВ) при </w:t>
      </w:r>
      <w:proofErr w:type="spellStart"/>
      <w:r w:rsidRPr="00AC5317">
        <w:rPr>
          <w:rFonts w:ascii="Arial" w:hAnsi="Arial" w:cs="Arial"/>
          <w:b/>
          <w:sz w:val="20"/>
          <w:szCs w:val="20"/>
        </w:rPr>
        <w:t>эксплу-атации</w:t>
      </w:r>
      <w:proofErr w:type="spellEnd"/>
      <w:r w:rsidRPr="00AC5317">
        <w:rPr>
          <w:rFonts w:ascii="Arial" w:hAnsi="Arial" w:cs="Arial"/>
          <w:b/>
          <w:sz w:val="20"/>
          <w:szCs w:val="20"/>
        </w:rPr>
        <w:t xml:space="preserve">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на 2027 год составят </w:t>
      </w:r>
      <w:r w:rsidRPr="00AC5317">
        <w:rPr>
          <w:rFonts w:ascii="Arial" w:hAnsi="Arial" w:cs="Arial"/>
          <w:b/>
          <w:bCs/>
          <w:sz w:val="20"/>
          <w:szCs w:val="20"/>
        </w:rPr>
        <w:t xml:space="preserve">31,7122174 т/год, что ниже нормативов эмиссий, установленных на 2026 г. (39,3039477 т/год). </w:t>
      </w:r>
      <w:r w:rsidRPr="00AC5317">
        <w:rPr>
          <w:rFonts w:ascii="Arial" w:hAnsi="Arial" w:cs="Arial"/>
          <w:b/>
          <w:sz w:val="20"/>
          <w:szCs w:val="20"/>
        </w:rPr>
        <w:t>Снижение нормативов до-</w:t>
      </w:r>
      <w:proofErr w:type="spellStart"/>
      <w:r w:rsidRPr="00AC5317">
        <w:rPr>
          <w:rFonts w:ascii="Arial" w:hAnsi="Arial" w:cs="Arial"/>
          <w:b/>
          <w:sz w:val="20"/>
          <w:szCs w:val="20"/>
        </w:rPr>
        <w:t>пустимых</w:t>
      </w:r>
      <w:proofErr w:type="spellEnd"/>
      <w:r w:rsidRPr="00AC5317">
        <w:rPr>
          <w:rFonts w:ascii="Arial" w:hAnsi="Arial" w:cs="Arial"/>
          <w:b/>
          <w:sz w:val="20"/>
          <w:szCs w:val="20"/>
        </w:rPr>
        <w:t xml:space="preserve"> выбросов составляет около </w:t>
      </w:r>
      <w:r w:rsidRPr="00AC5317">
        <w:rPr>
          <w:rFonts w:ascii="Arial" w:hAnsi="Arial" w:cs="Arial"/>
          <w:b/>
          <w:bCs/>
          <w:sz w:val="20"/>
          <w:szCs w:val="20"/>
        </w:rPr>
        <w:t xml:space="preserve">20%, </w:t>
      </w:r>
      <w:r w:rsidRPr="00AC5317">
        <w:rPr>
          <w:rFonts w:ascii="Arial" w:hAnsi="Arial" w:cs="Arial"/>
          <w:b/>
          <w:sz w:val="20"/>
          <w:szCs w:val="20"/>
        </w:rPr>
        <w:t>что обусловлено снижением добычи нефти, добычи сырого газа, произведен перерасчет выбросов (снижение объемов выбросов) на источнике № 0001 Дизель-генератор AJD-170, на источниках №6002, 6006. Сжигание сырого газа на факельной установке не предусматривается</w:t>
      </w:r>
      <w:r>
        <w:rPr>
          <w:rFonts w:ascii="Arial" w:hAnsi="Arial" w:cs="Arial"/>
          <w:b/>
          <w:sz w:val="20"/>
          <w:szCs w:val="20"/>
          <w:lang w:val="kk-KZ"/>
        </w:rPr>
        <w:t>.</w:t>
      </w:r>
    </w:p>
    <w:p w14:paraId="10DE84FB" w14:textId="77777777" w:rsidR="00AC5317" w:rsidRDefault="00AC5317" w:rsidP="00AC5317">
      <w:pPr>
        <w:spacing w:line="240" w:lineRule="auto"/>
        <w:ind w:firstLine="0"/>
        <w:jc w:val="both"/>
        <w:rPr>
          <w:rFonts w:ascii="Arial" w:hAnsi="Arial" w:cs="Arial"/>
          <w:b/>
          <w:sz w:val="20"/>
          <w:szCs w:val="20"/>
          <w:lang w:val="kk-KZ"/>
        </w:rPr>
      </w:pPr>
    </w:p>
    <w:p w14:paraId="3B273C04"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«Проект нормативов допустимых выбросов (НДВ) загрязняющих веществ в атмосферный воздух для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Компании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Ltd.» на 2027 г.» выполнен на основании Договора между Компанией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и ТОО «Caspian HES Consulting» №JPT25/2628/00/С от 31.12.2025 г. </w:t>
      </w:r>
    </w:p>
    <w:p w14:paraId="6B363E2A"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Действующим проектным документом является «Проект разработки месторождения Северный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и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утвержденная ЦКР при </w:t>
      </w:r>
      <w:proofErr w:type="spellStart"/>
      <w:r w:rsidRPr="00AC5317">
        <w:rPr>
          <w:rFonts w:ascii="Arial" w:hAnsi="Arial" w:cs="Arial"/>
          <w:b/>
          <w:sz w:val="20"/>
          <w:szCs w:val="20"/>
        </w:rPr>
        <w:t>МЭиМР</w:t>
      </w:r>
      <w:proofErr w:type="spellEnd"/>
      <w:r w:rsidRPr="00AC5317">
        <w:rPr>
          <w:rFonts w:ascii="Arial" w:hAnsi="Arial" w:cs="Arial"/>
          <w:b/>
          <w:sz w:val="20"/>
          <w:szCs w:val="20"/>
        </w:rPr>
        <w:t xml:space="preserve"> Республики Казахстан (протокол № 36/13 от 12.01.2023 г.). В 2025 г. разработан «Анализ разработки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и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(по состоянию на 01.01.2025 г.)» Протокол № 67/4 от 23 октября 2025 г. (Приложение 6). </w:t>
      </w:r>
    </w:p>
    <w:p w14:paraId="1AFBD3DC"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Проект нормативов допустимых выбросов (НДВ) загрязняющих веществ в атмосферный воздух для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Компании «</w:t>
      </w:r>
      <w:proofErr w:type="spellStart"/>
      <w:r w:rsidRPr="00AC5317">
        <w:rPr>
          <w:rFonts w:ascii="Arial" w:hAnsi="Arial" w:cs="Arial"/>
          <w:b/>
          <w:sz w:val="20"/>
          <w:szCs w:val="20"/>
        </w:rPr>
        <w:t>Jupiter</w:t>
      </w:r>
      <w:proofErr w:type="spellEnd"/>
      <w:r w:rsidRPr="00AC5317">
        <w:rPr>
          <w:rFonts w:ascii="Arial" w:hAnsi="Arial" w:cs="Arial"/>
          <w:b/>
          <w:sz w:val="20"/>
          <w:szCs w:val="20"/>
        </w:rPr>
        <w:t xml:space="preserve"> Energy </w:t>
      </w:r>
      <w:proofErr w:type="spellStart"/>
      <w:r w:rsidRPr="00AC5317">
        <w:rPr>
          <w:rFonts w:ascii="Arial" w:hAnsi="Arial" w:cs="Arial"/>
          <w:b/>
          <w:sz w:val="20"/>
          <w:szCs w:val="20"/>
        </w:rPr>
        <w:t>Pte</w:t>
      </w:r>
      <w:proofErr w:type="spellEnd"/>
      <w:r w:rsidRPr="00AC5317">
        <w:rPr>
          <w:rFonts w:ascii="Arial" w:hAnsi="Arial" w:cs="Arial"/>
          <w:b/>
          <w:sz w:val="20"/>
          <w:szCs w:val="20"/>
        </w:rPr>
        <w:t xml:space="preserve">. Ltd.» на 2027 г. разработан на основании: «Анализа разработки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и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(по состоянию на 01.01.2025 г.)» (Протокол №67/4 от 23.10.2025 г., Приложение 6); утвержденной «Корректировки №1 Программы развития переработки сырого газа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на период 2026-2027 гг.» с технологическими показателями на 2027 г. (Протокол №8/2 от 15.05.2026 г., Приложение 7); технологических показателей эксплуатации </w:t>
      </w:r>
      <w:proofErr w:type="spellStart"/>
      <w:r w:rsidRPr="00AC5317">
        <w:rPr>
          <w:rFonts w:ascii="Arial" w:hAnsi="Arial" w:cs="Arial"/>
          <w:b/>
          <w:sz w:val="20"/>
          <w:szCs w:val="20"/>
        </w:rPr>
        <w:t>местрождения</w:t>
      </w:r>
      <w:proofErr w:type="spellEnd"/>
      <w:r w:rsidRPr="00AC5317">
        <w:rPr>
          <w:rFonts w:ascii="Arial" w:hAnsi="Arial" w:cs="Arial"/>
          <w:b/>
          <w:sz w:val="20"/>
          <w:szCs w:val="20"/>
        </w:rPr>
        <w:t xml:space="preserve">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на 2027 г., предоставленных заказчиком (Приложение 1) и материалов инвентаризации источников выбросов загрязняющих веществ в атмосферу (Приложение 2). </w:t>
      </w:r>
    </w:p>
    <w:p w14:paraId="49FB697A"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Настоящий проект выполнен в соответствии с законодательными и нормативными документами, дей-</w:t>
      </w:r>
      <w:proofErr w:type="spellStart"/>
      <w:r w:rsidRPr="00AC5317">
        <w:rPr>
          <w:rFonts w:ascii="Arial" w:hAnsi="Arial" w:cs="Arial"/>
          <w:b/>
          <w:sz w:val="20"/>
          <w:szCs w:val="20"/>
        </w:rPr>
        <w:t>ствительными</w:t>
      </w:r>
      <w:proofErr w:type="spellEnd"/>
      <w:r w:rsidRPr="00AC5317">
        <w:rPr>
          <w:rFonts w:ascii="Arial" w:hAnsi="Arial" w:cs="Arial"/>
          <w:b/>
          <w:sz w:val="20"/>
          <w:szCs w:val="20"/>
        </w:rPr>
        <w:t xml:space="preserve"> на территории Республики Казахстан: </w:t>
      </w:r>
    </w:p>
    <w:p w14:paraId="4D0A3CE5" w14:textId="77777777" w:rsidR="00AC5317" w:rsidRPr="00AC5317" w:rsidRDefault="00AC5317" w:rsidP="00AC5317">
      <w:pPr>
        <w:numPr>
          <w:ilvl w:val="0"/>
          <w:numId w:val="13"/>
        </w:numPr>
        <w:spacing w:line="240" w:lineRule="auto"/>
        <w:jc w:val="both"/>
        <w:rPr>
          <w:rFonts w:ascii="Arial" w:hAnsi="Arial" w:cs="Arial"/>
          <w:b/>
          <w:sz w:val="20"/>
          <w:szCs w:val="20"/>
        </w:rPr>
      </w:pPr>
      <w:r w:rsidRPr="00AC5317">
        <w:rPr>
          <w:rFonts w:ascii="Arial" w:hAnsi="Arial" w:cs="Arial"/>
          <w:b/>
          <w:sz w:val="20"/>
          <w:szCs w:val="20"/>
        </w:rPr>
        <w:t xml:space="preserve">• Экологический Кодекс Республики Казахстан от 02.01.2021 года № 400-VI. </w:t>
      </w:r>
    </w:p>
    <w:p w14:paraId="1CCEF349" w14:textId="77777777" w:rsidR="00AC5317" w:rsidRPr="00AC5317" w:rsidRDefault="00AC5317" w:rsidP="00AC5317">
      <w:pPr>
        <w:numPr>
          <w:ilvl w:val="0"/>
          <w:numId w:val="13"/>
        </w:numPr>
        <w:spacing w:line="240" w:lineRule="auto"/>
        <w:jc w:val="both"/>
        <w:rPr>
          <w:rFonts w:ascii="Arial" w:hAnsi="Arial" w:cs="Arial"/>
          <w:b/>
          <w:sz w:val="20"/>
          <w:szCs w:val="20"/>
        </w:rPr>
      </w:pPr>
      <w:r w:rsidRPr="00AC5317">
        <w:rPr>
          <w:rFonts w:ascii="Arial" w:hAnsi="Arial" w:cs="Arial"/>
          <w:b/>
          <w:sz w:val="20"/>
          <w:szCs w:val="20"/>
        </w:rPr>
        <w:t xml:space="preserve">• Методика определения нормативов эмиссий в окружающую среду (приказ Министра экологии, геологии и природных ресурсов РК от 10 марта 2021 года № 63). </w:t>
      </w:r>
    </w:p>
    <w:p w14:paraId="4A58060B" w14:textId="77777777" w:rsidR="00AC5317" w:rsidRPr="00AC5317" w:rsidRDefault="00AC5317" w:rsidP="00AC5317">
      <w:pPr>
        <w:numPr>
          <w:ilvl w:val="0"/>
          <w:numId w:val="13"/>
        </w:numPr>
        <w:spacing w:line="240" w:lineRule="auto"/>
        <w:jc w:val="both"/>
        <w:rPr>
          <w:rFonts w:ascii="Arial" w:hAnsi="Arial" w:cs="Arial"/>
          <w:b/>
          <w:sz w:val="20"/>
          <w:szCs w:val="20"/>
        </w:rPr>
      </w:pPr>
      <w:r w:rsidRPr="00AC5317">
        <w:rPr>
          <w:rFonts w:ascii="Arial" w:hAnsi="Arial" w:cs="Arial"/>
          <w:b/>
          <w:sz w:val="20"/>
          <w:szCs w:val="20"/>
        </w:rPr>
        <w:lastRenderedPageBreak/>
        <w:t xml:space="preserve">• Методика расчета концентраций вредных веществ в атмосферном воздухе от выбросов </w:t>
      </w:r>
      <w:proofErr w:type="spellStart"/>
      <w:r w:rsidRPr="00AC5317">
        <w:rPr>
          <w:rFonts w:ascii="Arial" w:hAnsi="Arial" w:cs="Arial"/>
          <w:b/>
          <w:sz w:val="20"/>
          <w:szCs w:val="20"/>
        </w:rPr>
        <w:t>предприя-тий</w:t>
      </w:r>
      <w:proofErr w:type="spellEnd"/>
      <w:r w:rsidRPr="00AC5317">
        <w:rPr>
          <w:rFonts w:ascii="Arial" w:hAnsi="Arial" w:cs="Arial"/>
          <w:b/>
          <w:sz w:val="20"/>
          <w:szCs w:val="20"/>
        </w:rPr>
        <w:t xml:space="preserve"> (Приложение № 12 к приказу Министра окружающей среды и водных ресурсов Республики Ка-</w:t>
      </w:r>
      <w:proofErr w:type="spellStart"/>
      <w:r w:rsidRPr="00AC5317">
        <w:rPr>
          <w:rFonts w:ascii="Arial" w:hAnsi="Arial" w:cs="Arial"/>
          <w:b/>
          <w:sz w:val="20"/>
          <w:szCs w:val="20"/>
        </w:rPr>
        <w:t>захстан</w:t>
      </w:r>
      <w:proofErr w:type="spellEnd"/>
      <w:r w:rsidRPr="00AC5317">
        <w:rPr>
          <w:rFonts w:ascii="Arial" w:hAnsi="Arial" w:cs="Arial"/>
          <w:b/>
          <w:sz w:val="20"/>
          <w:szCs w:val="20"/>
        </w:rPr>
        <w:t xml:space="preserve"> от 12.06.2014 г. № 221-ө). </w:t>
      </w:r>
    </w:p>
    <w:p w14:paraId="2DECBBA0" w14:textId="77777777" w:rsidR="00AC5317" w:rsidRPr="00AC5317" w:rsidRDefault="00AC5317" w:rsidP="00AC5317">
      <w:pPr>
        <w:numPr>
          <w:ilvl w:val="0"/>
          <w:numId w:val="13"/>
        </w:numPr>
        <w:spacing w:line="240" w:lineRule="auto"/>
        <w:jc w:val="both"/>
        <w:rPr>
          <w:rFonts w:ascii="Arial" w:hAnsi="Arial" w:cs="Arial"/>
          <w:b/>
          <w:sz w:val="20"/>
          <w:szCs w:val="20"/>
        </w:rPr>
      </w:pPr>
      <w:r w:rsidRPr="00AC5317">
        <w:rPr>
          <w:rFonts w:ascii="Arial" w:hAnsi="Arial" w:cs="Arial"/>
          <w:b/>
          <w:sz w:val="20"/>
          <w:szCs w:val="20"/>
        </w:rPr>
        <w:t xml:space="preserve">Приказ </w:t>
      </w:r>
      <w:proofErr w:type="spellStart"/>
      <w:r w:rsidRPr="00AC5317">
        <w:rPr>
          <w:rFonts w:ascii="Arial" w:hAnsi="Arial" w:cs="Arial"/>
          <w:b/>
          <w:sz w:val="20"/>
          <w:szCs w:val="20"/>
        </w:rPr>
        <w:t>МЭиПР</w:t>
      </w:r>
      <w:proofErr w:type="spellEnd"/>
      <w:r w:rsidRPr="00AC5317">
        <w:rPr>
          <w:rFonts w:ascii="Arial" w:hAnsi="Arial" w:cs="Arial"/>
          <w:b/>
          <w:sz w:val="20"/>
          <w:szCs w:val="20"/>
        </w:rPr>
        <w:t xml:space="preserve"> РК № 122-Ө от 24.06.2026 г. «Методики по расчету выбросов загрязняющих веществ в атмосферу». </w:t>
      </w:r>
    </w:p>
    <w:p w14:paraId="6DE6A49E" w14:textId="77777777" w:rsidR="00AC5317" w:rsidRPr="00AC5317" w:rsidRDefault="00AC5317" w:rsidP="00AC5317">
      <w:pPr>
        <w:spacing w:line="240" w:lineRule="auto"/>
        <w:ind w:firstLine="0"/>
        <w:jc w:val="both"/>
        <w:rPr>
          <w:rFonts w:ascii="Arial" w:hAnsi="Arial" w:cs="Arial"/>
          <w:b/>
          <w:sz w:val="20"/>
          <w:szCs w:val="20"/>
        </w:rPr>
      </w:pPr>
    </w:p>
    <w:p w14:paraId="444623C8"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В проекте учтены источники выбросов загрязняющих веществ при эксплуатации скважины №50 место-рождения </w:t>
      </w:r>
      <w:proofErr w:type="spellStart"/>
      <w:r w:rsidRPr="00AC5317">
        <w:rPr>
          <w:rFonts w:ascii="Arial" w:hAnsi="Arial" w:cs="Arial"/>
          <w:b/>
          <w:sz w:val="20"/>
          <w:szCs w:val="20"/>
        </w:rPr>
        <w:t>Аккар</w:t>
      </w:r>
      <w:proofErr w:type="spellEnd"/>
      <w:r w:rsidRPr="00AC5317">
        <w:rPr>
          <w:rFonts w:ascii="Arial" w:hAnsi="Arial" w:cs="Arial"/>
          <w:b/>
          <w:sz w:val="20"/>
          <w:szCs w:val="20"/>
        </w:rPr>
        <w:t xml:space="preserve"> Северный (Восточный блок). </w:t>
      </w:r>
    </w:p>
    <w:p w14:paraId="51D7762A"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sz w:val="20"/>
          <w:szCs w:val="20"/>
        </w:rPr>
        <w:t xml:space="preserve">Проект выполнен специалистами ТОО «Caspian HES Consulting» (Государственная лицензия на </w:t>
      </w:r>
      <w:proofErr w:type="spellStart"/>
      <w:r w:rsidRPr="00AC5317">
        <w:rPr>
          <w:rFonts w:ascii="Arial" w:hAnsi="Arial" w:cs="Arial"/>
          <w:b/>
          <w:sz w:val="20"/>
          <w:szCs w:val="20"/>
        </w:rPr>
        <w:t>приро-доохранное</w:t>
      </w:r>
      <w:proofErr w:type="spellEnd"/>
      <w:r w:rsidRPr="00AC5317">
        <w:rPr>
          <w:rFonts w:ascii="Arial" w:hAnsi="Arial" w:cs="Arial"/>
          <w:b/>
          <w:sz w:val="20"/>
          <w:szCs w:val="20"/>
        </w:rPr>
        <w:t xml:space="preserve"> проектирование и нормирование № 01703P от 15.10.2014 г., Приложение 8). </w:t>
      </w:r>
    </w:p>
    <w:p w14:paraId="51DD002D"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bCs/>
          <w:i/>
          <w:iCs/>
          <w:sz w:val="20"/>
          <w:szCs w:val="20"/>
        </w:rPr>
        <w:t xml:space="preserve">Адрес заказчика: </w:t>
      </w:r>
    </w:p>
    <w:p w14:paraId="265C8CCD"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bCs/>
          <w:i/>
          <w:iCs/>
          <w:sz w:val="20"/>
          <w:szCs w:val="20"/>
        </w:rPr>
        <w:t>Компания «</w:t>
      </w:r>
      <w:proofErr w:type="spellStart"/>
      <w:r w:rsidRPr="00AC5317">
        <w:rPr>
          <w:rFonts w:ascii="Arial" w:hAnsi="Arial" w:cs="Arial"/>
          <w:b/>
          <w:bCs/>
          <w:i/>
          <w:iCs/>
          <w:sz w:val="20"/>
          <w:szCs w:val="20"/>
        </w:rPr>
        <w:t>Jupiter</w:t>
      </w:r>
      <w:proofErr w:type="spellEnd"/>
      <w:r w:rsidRPr="00AC5317">
        <w:rPr>
          <w:rFonts w:ascii="Arial" w:hAnsi="Arial" w:cs="Arial"/>
          <w:b/>
          <w:bCs/>
          <w:i/>
          <w:iCs/>
          <w:sz w:val="20"/>
          <w:szCs w:val="20"/>
        </w:rPr>
        <w:t xml:space="preserve"> Energy </w:t>
      </w:r>
      <w:proofErr w:type="spellStart"/>
      <w:r w:rsidRPr="00AC5317">
        <w:rPr>
          <w:rFonts w:ascii="Arial" w:hAnsi="Arial" w:cs="Arial"/>
          <w:b/>
          <w:bCs/>
          <w:i/>
          <w:iCs/>
          <w:sz w:val="20"/>
          <w:szCs w:val="20"/>
        </w:rPr>
        <w:t>Pte</w:t>
      </w:r>
      <w:proofErr w:type="spellEnd"/>
      <w:r w:rsidRPr="00AC5317">
        <w:rPr>
          <w:rFonts w:ascii="Arial" w:hAnsi="Arial" w:cs="Arial"/>
          <w:b/>
          <w:bCs/>
          <w:i/>
          <w:iCs/>
          <w:sz w:val="20"/>
          <w:szCs w:val="20"/>
        </w:rPr>
        <w:t>. Ltd.»</w:t>
      </w:r>
      <w:r w:rsidRPr="00AC5317">
        <w:rPr>
          <w:rFonts w:ascii="Arial" w:hAnsi="Arial" w:cs="Arial"/>
          <w:b/>
          <w:i/>
          <w:iCs/>
          <w:sz w:val="20"/>
          <w:szCs w:val="20"/>
        </w:rPr>
        <w:t xml:space="preserve">, представленная </w:t>
      </w:r>
    </w:p>
    <w:p w14:paraId="47924EC4"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 xml:space="preserve">своим зарегистрированным филиалом (Юпитер Энерджи Пти. Лтд.) </w:t>
      </w:r>
    </w:p>
    <w:p w14:paraId="52E49B2E"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 xml:space="preserve">в Республике Казахстан </w:t>
      </w:r>
    </w:p>
    <w:p w14:paraId="272215B8"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 xml:space="preserve">Мангистауская обл., </w:t>
      </w:r>
    </w:p>
    <w:p w14:paraId="61A7FDCC"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 xml:space="preserve">г. Актау, 130000, 12 </w:t>
      </w:r>
      <w:proofErr w:type="spellStart"/>
      <w:r w:rsidRPr="00AC5317">
        <w:rPr>
          <w:rFonts w:ascii="Arial" w:hAnsi="Arial" w:cs="Arial"/>
          <w:b/>
          <w:i/>
          <w:iCs/>
          <w:sz w:val="20"/>
          <w:szCs w:val="20"/>
        </w:rPr>
        <w:t>мк-рн</w:t>
      </w:r>
      <w:proofErr w:type="spellEnd"/>
      <w:r w:rsidRPr="00AC5317">
        <w:rPr>
          <w:rFonts w:ascii="Arial" w:hAnsi="Arial" w:cs="Arial"/>
          <w:b/>
          <w:i/>
          <w:iCs/>
          <w:sz w:val="20"/>
          <w:szCs w:val="20"/>
        </w:rPr>
        <w:t xml:space="preserve">, </w:t>
      </w:r>
    </w:p>
    <w:p w14:paraId="04C05FAB"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здание 79, бизнес центр «</w:t>
      </w:r>
      <w:proofErr w:type="spellStart"/>
      <w:r w:rsidRPr="00AC5317">
        <w:rPr>
          <w:rFonts w:ascii="Arial" w:hAnsi="Arial" w:cs="Arial"/>
          <w:b/>
          <w:i/>
          <w:iCs/>
          <w:sz w:val="20"/>
          <w:szCs w:val="20"/>
        </w:rPr>
        <w:t>Жастар</w:t>
      </w:r>
      <w:proofErr w:type="spellEnd"/>
      <w:r w:rsidRPr="00AC5317">
        <w:rPr>
          <w:rFonts w:ascii="Arial" w:hAnsi="Arial" w:cs="Arial"/>
          <w:b/>
          <w:i/>
          <w:iCs/>
          <w:sz w:val="20"/>
          <w:szCs w:val="20"/>
        </w:rPr>
        <w:t xml:space="preserve">» </w:t>
      </w:r>
    </w:p>
    <w:p w14:paraId="6322CD74"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 xml:space="preserve">Телефон/факс: +7 (7292) 470077, 470078 </w:t>
      </w:r>
    </w:p>
    <w:p w14:paraId="4930CD08"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 xml:space="preserve">БИН 080641001287 </w:t>
      </w:r>
    </w:p>
    <w:p w14:paraId="70368957"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bCs/>
          <w:i/>
          <w:iCs/>
          <w:sz w:val="20"/>
          <w:szCs w:val="20"/>
        </w:rPr>
        <w:t xml:space="preserve">Адрес исполнителя: </w:t>
      </w:r>
    </w:p>
    <w:p w14:paraId="773FBBD9"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bCs/>
          <w:sz w:val="20"/>
          <w:szCs w:val="20"/>
        </w:rPr>
        <w:t xml:space="preserve">ТОО «Caspian HES Consulting» </w:t>
      </w:r>
    </w:p>
    <w:p w14:paraId="63166DBD"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 xml:space="preserve">Республика Казахстан,130000 </w:t>
      </w:r>
    </w:p>
    <w:p w14:paraId="6E7CD9E1" w14:textId="77777777" w:rsidR="00AC5317" w:rsidRPr="00AC5317" w:rsidRDefault="00AC5317" w:rsidP="00AC5317">
      <w:pPr>
        <w:spacing w:line="240" w:lineRule="auto"/>
        <w:ind w:firstLine="0"/>
        <w:jc w:val="both"/>
        <w:rPr>
          <w:rFonts w:ascii="Arial" w:hAnsi="Arial" w:cs="Arial"/>
          <w:b/>
          <w:sz w:val="20"/>
          <w:szCs w:val="20"/>
        </w:rPr>
      </w:pPr>
      <w:proofErr w:type="spellStart"/>
      <w:r w:rsidRPr="00AC5317">
        <w:rPr>
          <w:rFonts w:ascii="Arial" w:hAnsi="Arial" w:cs="Arial"/>
          <w:b/>
          <w:i/>
          <w:iCs/>
          <w:sz w:val="20"/>
          <w:szCs w:val="20"/>
        </w:rPr>
        <w:t>г.Актау</w:t>
      </w:r>
      <w:proofErr w:type="spellEnd"/>
      <w:r w:rsidRPr="00AC5317">
        <w:rPr>
          <w:rFonts w:ascii="Arial" w:hAnsi="Arial" w:cs="Arial"/>
          <w:b/>
          <w:i/>
          <w:iCs/>
          <w:sz w:val="20"/>
          <w:szCs w:val="20"/>
        </w:rPr>
        <w:t xml:space="preserve">, микрорайон 2, </w:t>
      </w:r>
      <w:proofErr w:type="spellStart"/>
      <w:r w:rsidRPr="00AC5317">
        <w:rPr>
          <w:rFonts w:ascii="Arial" w:hAnsi="Arial" w:cs="Arial"/>
          <w:b/>
          <w:i/>
          <w:iCs/>
          <w:sz w:val="20"/>
          <w:szCs w:val="20"/>
        </w:rPr>
        <w:t>зд</w:t>
      </w:r>
      <w:proofErr w:type="spellEnd"/>
      <w:r w:rsidRPr="00AC5317">
        <w:rPr>
          <w:rFonts w:ascii="Arial" w:hAnsi="Arial" w:cs="Arial"/>
          <w:b/>
          <w:i/>
          <w:iCs/>
          <w:sz w:val="20"/>
          <w:szCs w:val="20"/>
        </w:rPr>
        <w:t xml:space="preserve">. 74 </w:t>
      </w:r>
    </w:p>
    <w:p w14:paraId="46BF6DFF"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 xml:space="preserve">Тел: +7 (7292) 420214 </w:t>
      </w:r>
    </w:p>
    <w:p w14:paraId="38EBA0C9"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 xml:space="preserve">Факс: +7 (7292) 420214 (106) </w:t>
      </w:r>
    </w:p>
    <w:p w14:paraId="42840DFE" w14:textId="77777777" w:rsidR="00AC5317" w:rsidRPr="00AC5317" w:rsidRDefault="00AC5317" w:rsidP="00AC5317">
      <w:pPr>
        <w:spacing w:line="240" w:lineRule="auto"/>
        <w:ind w:firstLine="0"/>
        <w:jc w:val="both"/>
        <w:rPr>
          <w:rFonts w:ascii="Arial" w:hAnsi="Arial" w:cs="Arial"/>
          <w:b/>
          <w:sz w:val="20"/>
          <w:szCs w:val="20"/>
        </w:rPr>
      </w:pPr>
      <w:r w:rsidRPr="00AC5317">
        <w:rPr>
          <w:rFonts w:ascii="Arial" w:hAnsi="Arial" w:cs="Arial"/>
          <w:b/>
          <w:i/>
          <w:iCs/>
          <w:sz w:val="20"/>
          <w:szCs w:val="20"/>
        </w:rPr>
        <w:t xml:space="preserve">E-mail: info@hes.kz </w:t>
      </w:r>
    </w:p>
    <w:p w14:paraId="75296811" w14:textId="5F19B458" w:rsidR="00AC5317" w:rsidRPr="00AC5317" w:rsidRDefault="00AC5317" w:rsidP="00AC5317">
      <w:pPr>
        <w:spacing w:line="240" w:lineRule="auto"/>
        <w:ind w:firstLine="0"/>
        <w:jc w:val="both"/>
        <w:rPr>
          <w:rFonts w:ascii="Arial" w:hAnsi="Arial" w:cs="Arial"/>
          <w:b/>
          <w:sz w:val="20"/>
          <w:szCs w:val="20"/>
          <w:lang w:val="kk-KZ"/>
        </w:rPr>
      </w:pPr>
      <w:r w:rsidRPr="00AC5317">
        <w:rPr>
          <w:rFonts w:ascii="Arial" w:hAnsi="Arial" w:cs="Arial"/>
          <w:b/>
          <w:i/>
          <w:iCs/>
          <w:sz w:val="20"/>
          <w:szCs w:val="20"/>
        </w:rPr>
        <w:t>БИН 050940006426</w:t>
      </w:r>
    </w:p>
    <w:sectPr w:rsidR="00AC5317" w:rsidRPr="00AC53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altName w:val="Times New Roman PSMT"/>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altName w:val="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03FD2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87F5A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7045EA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B4728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BED8B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67355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F8134C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BF186E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2D7D27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3618C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679D18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C1C37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D043F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81440606">
    <w:abstractNumId w:val="7"/>
  </w:num>
  <w:num w:numId="2" w16cid:durableId="779303541">
    <w:abstractNumId w:val="3"/>
  </w:num>
  <w:num w:numId="3" w16cid:durableId="1777287580">
    <w:abstractNumId w:val="1"/>
  </w:num>
  <w:num w:numId="4" w16cid:durableId="1221550695">
    <w:abstractNumId w:val="2"/>
  </w:num>
  <w:num w:numId="5" w16cid:durableId="1132331270">
    <w:abstractNumId w:val="6"/>
  </w:num>
  <w:num w:numId="6" w16cid:durableId="1608001344">
    <w:abstractNumId w:val="0"/>
  </w:num>
  <w:num w:numId="7" w16cid:durableId="69811518">
    <w:abstractNumId w:val="5"/>
  </w:num>
  <w:num w:numId="8" w16cid:durableId="1213272761">
    <w:abstractNumId w:val="9"/>
  </w:num>
  <w:num w:numId="9" w16cid:durableId="1869757318">
    <w:abstractNumId w:val="12"/>
  </w:num>
  <w:num w:numId="10" w16cid:durableId="617757439">
    <w:abstractNumId w:val="8"/>
  </w:num>
  <w:num w:numId="11" w16cid:durableId="879821213">
    <w:abstractNumId w:val="10"/>
  </w:num>
  <w:num w:numId="12" w16cid:durableId="1205677153">
    <w:abstractNumId w:val="4"/>
  </w:num>
  <w:num w:numId="13" w16cid:durableId="17857276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9F"/>
    <w:rsid w:val="00175DFD"/>
    <w:rsid w:val="001917E9"/>
    <w:rsid w:val="002619AA"/>
    <w:rsid w:val="002E3A9B"/>
    <w:rsid w:val="00496D0F"/>
    <w:rsid w:val="004E296D"/>
    <w:rsid w:val="00520A5A"/>
    <w:rsid w:val="006B2A78"/>
    <w:rsid w:val="00786D4E"/>
    <w:rsid w:val="00851024"/>
    <w:rsid w:val="0086387E"/>
    <w:rsid w:val="008C4305"/>
    <w:rsid w:val="00A66B09"/>
    <w:rsid w:val="00AC5317"/>
    <w:rsid w:val="00CD189F"/>
    <w:rsid w:val="00CE2E36"/>
    <w:rsid w:val="00CF2169"/>
    <w:rsid w:val="00DA102A"/>
    <w:rsid w:val="00DC4D7C"/>
    <w:rsid w:val="00DD0750"/>
    <w:rsid w:val="00E416A1"/>
    <w:rsid w:val="00EB5539"/>
    <w:rsid w:val="00F93B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DA23B"/>
  <w15:chartTrackingRefBased/>
  <w15:docId w15:val="{2C0D6BC3-E8F1-45BE-BF68-A3D9610C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A5A"/>
    <w:pPr>
      <w:spacing w:after="0" w:line="360" w:lineRule="auto"/>
      <w:ind w:firstLine="737"/>
    </w:pPr>
    <w:rPr>
      <w:rFonts w:ascii="Times New Roman" w:eastAsia="Times New Roman" w:hAnsi="Times New Roman" w:cs="Times New Roman"/>
      <w:kern w:val="0"/>
      <w:sz w:val="22"/>
      <w:lang w:eastAsia="ru-RU"/>
      <w14:ligatures w14:val="none"/>
    </w:rPr>
  </w:style>
  <w:style w:type="paragraph" w:styleId="1">
    <w:name w:val="heading 1"/>
    <w:basedOn w:val="a"/>
    <w:next w:val="a"/>
    <w:link w:val="10"/>
    <w:uiPriority w:val="9"/>
    <w:qFormat/>
    <w:rsid w:val="00CD189F"/>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2">
    <w:name w:val="heading 2"/>
    <w:basedOn w:val="a"/>
    <w:next w:val="a"/>
    <w:link w:val="20"/>
    <w:uiPriority w:val="9"/>
    <w:semiHidden/>
    <w:unhideWhenUsed/>
    <w:qFormat/>
    <w:rsid w:val="00CD189F"/>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3">
    <w:name w:val="heading 3"/>
    <w:basedOn w:val="a"/>
    <w:next w:val="a"/>
    <w:link w:val="30"/>
    <w:uiPriority w:val="9"/>
    <w:semiHidden/>
    <w:unhideWhenUsed/>
    <w:qFormat/>
    <w:rsid w:val="00CD189F"/>
    <w:pPr>
      <w:keepNext/>
      <w:keepLines/>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4">
    <w:name w:val="heading 4"/>
    <w:basedOn w:val="a"/>
    <w:next w:val="a"/>
    <w:link w:val="40"/>
    <w:uiPriority w:val="9"/>
    <w:semiHidden/>
    <w:unhideWhenUsed/>
    <w:qFormat/>
    <w:rsid w:val="00CD189F"/>
    <w:pPr>
      <w:keepNext/>
      <w:keepLines/>
      <w:spacing w:before="80" w:after="40" w:line="278" w:lineRule="auto"/>
      <w:ind w:firstLine="0"/>
      <w:outlineLvl w:val="3"/>
    </w:pPr>
    <w:rPr>
      <w:rFonts w:asciiTheme="minorHAnsi" w:eastAsiaTheme="majorEastAsia" w:hAnsiTheme="minorHAnsi" w:cstheme="majorBidi"/>
      <w:i/>
      <w:iCs/>
      <w:color w:val="0F4761" w:themeColor="accent1" w:themeShade="BF"/>
      <w:kern w:val="2"/>
      <w:sz w:val="24"/>
      <w:lang w:eastAsia="zh-CN"/>
      <w14:ligatures w14:val="standardContextual"/>
    </w:rPr>
  </w:style>
  <w:style w:type="paragraph" w:styleId="5">
    <w:name w:val="heading 5"/>
    <w:basedOn w:val="a"/>
    <w:next w:val="a"/>
    <w:link w:val="50"/>
    <w:uiPriority w:val="9"/>
    <w:semiHidden/>
    <w:unhideWhenUsed/>
    <w:qFormat/>
    <w:rsid w:val="00CD189F"/>
    <w:pPr>
      <w:keepNext/>
      <w:keepLines/>
      <w:spacing w:before="80" w:after="40" w:line="278" w:lineRule="auto"/>
      <w:ind w:firstLine="0"/>
      <w:outlineLvl w:val="4"/>
    </w:pPr>
    <w:rPr>
      <w:rFonts w:asciiTheme="minorHAnsi" w:eastAsiaTheme="majorEastAsia" w:hAnsiTheme="minorHAnsi" w:cstheme="majorBidi"/>
      <w:color w:val="0F4761" w:themeColor="accent1" w:themeShade="BF"/>
      <w:kern w:val="2"/>
      <w:sz w:val="24"/>
      <w:lang w:eastAsia="zh-CN"/>
      <w14:ligatures w14:val="standardContextual"/>
    </w:rPr>
  </w:style>
  <w:style w:type="paragraph" w:styleId="6">
    <w:name w:val="heading 6"/>
    <w:basedOn w:val="a"/>
    <w:next w:val="a"/>
    <w:link w:val="60"/>
    <w:uiPriority w:val="9"/>
    <w:semiHidden/>
    <w:unhideWhenUsed/>
    <w:qFormat/>
    <w:rsid w:val="00CD189F"/>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sz w:val="24"/>
      <w:lang w:eastAsia="zh-CN"/>
      <w14:ligatures w14:val="standardContextual"/>
    </w:rPr>
  </w:style>
  <w:style w:type="paragraph" w:styleId="7">
    <w:name w:val="heading 7"/>
    <w:basedOn w:val="a"/>
    <w:next w:val="a"/>
    <w:link w:val="70"/>
    <w:uiPriority w:val="9"/>
    <w:semiHidden/>
    <w:unhideWhenUsed/>
    <w:qFormat/>
    <w:rsid w:val="00CD189F"/>
    <w:pPr>
      <w:keepNext/>
      <w:keepLines/>
      <w:spacing w:before="40" w:line="278" w:lineRule="auto"/>
      <w:ind w:firstLine="0"/>
      <w:outlineLvl w:val="6"/>
    </w:pPr>
    <w:rPr>
      <w:rFonts w:asciiTheme="minorHAnsi" w:eastAsiaTheme="majorEastAsia" w:hAnsiTheme="minorHAnsi" w:cstheme="majorBidi"/>
      <w:color w:val="595959" w:themeColor="text1" w:themeTint="A6"/>
      <w:kern w:val="2"/>
      <w:sz w:val="24"/>
      <w:lang w:eastAsia="zh-CN"/>
      <w14:ligatures w14:val="standardContextual"/>
    </w:rPr>
  </w:style>
  <w:style w:type="paragraph" w:styleId="8">
    <w:name w:val="heading 8"/>
    <w:basedOn w:val="a"/>
    <w:next w:val="a"/>
    <w:link w:val="80"/>
    <w:uiPriority w:val="9"/>
    <w:semiHidden/>
    <w:unhideWhenUsed/>
    <w:qFormat/>
    <w:rsid w:val="00CD189F"/>
    <w:pPr>
      <w:keepNext/>
      <w:keepLines/>
      <w:spacing w:line="278" w:lineRule="auto"/>
      <w:ind w:firstLine="0"/>
      <w:outlineLvl w:val="7"/>
    </w:pPr>
    <w:rPr>
      <w:rFonts w:asciiTheme="minorHAnsi" w:eastAsiaTheme="majorEastAsia" w:hAnsiTheme="minorHAnsi" w:cstheme="majorBidi"/>
      <w:i/>
      <w:iCs/>
      <w:color w:val="272727" w:themeColor="text1" w:themeTint="D8"/>
      <w:kern w:val="2"/>
      <w:sz w:val="24"/>
      <w:lang w:eastAsia="zh-CN"/>
      <w14:ligatures w14:val="standardContextual"/>
    </w:rPr>
  </w:style>
  <w:style w:type="paragraph" w:styleId="9">
    <w:name w:val="heading 9"/>
    <w:basedOn w:val="a"/>
    <w:next w:val="a"/>
    <w:link w:val="90"/>
    <w:uiPriority w:val="9"/>
    <w:semiHidden/>
    <w:unhideWhenUsed/>
    <w:qFormat/>
    <w:rsid w:val="00CD189F"/>
    <w:pPr>
      <w:keepNext/>
      <w:keepLines/>
      <w:spacing w:line="278" w:lineRule="auto"/>
      <w:ind w:firstLine="0"/>
      <w:outlineLvl w:val="8"/>
    </w:pPr>
    <w:rPr>
      <w:rFonts w:asciiTheme="minorHAnsi" w:eastAsiaTheme="majorEastAsia" w:hAnsiTheme="minorHAnsi" w:cstheme="majorBidi"/>
      <w:color w:val="272727" w:themeColor="text1" w:themeTint="D8"/>
      <w:kern w:val="2"/>
      <w:sz w:val="24"/>
      <w:lang w:eastAsia="zh-CN"/>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189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D189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D189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D189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D189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D189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189F"/>
    <w:rPr>
      <w:rFonts w:eastAsiaTheme="majorEastAsia" w:cstheme="majorBidi"/>
      <w:color w:val="595959" w:themeColor="text1" w:themeTint="A6"/>
    </w:rPr>
  </w:style>
  <w:style w:type="character" w:customStyle="1" w:styleId="80">
    <w:name w:val="Заголовок 8 Знак"/>
    <w:basedOn w:val="a0"/>
    <w:link w:val="8"/>
    <w:uiPriority w:val="9"/>
    <w:semiHidden/>
    <w:rsid w:val="00CD189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189F"/>
    <w:rPr>
      <w:rFonts w:eastAsiaTheme="majorEastAsia" w:cstheme="majorBidi"/>
      <w:color w:val="272727" w:themeColor="text1" w:themeTint="D8"/>
    </w:rPr>
  </w:style>
  <w:style w:type="paragraph" w:styleId="a3">
    <w:name w:val="Title"/>
    <w:basedOn w:val="a"/>
    <w:next w:val="a"/>
    <w:link w:val="a4"/>
    <w:uiPriority w:val="10"/>
    <w:qFormat/>
    <w:rsid w:val="00CD189F"/>
    <w:pPr>
      <w:spacing w:after="80" w:line="240" w:lineRule="auto"/>
      <w:ind w:firstLine="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a4">
    <w:name w:val="Заголовок Знак"/>
    <w:basedOn w:val="a0"/>
    <w:link w:val="a3"/>
    <w:uiPriority w:val="10"/>
    <w:rsid w:val="00CD18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189F"/>
    <w:pPr>
      <w:numPr>
        <w:ilvl w:val="1"/>
      </w:numPr>
      <w:spacing w:after="160" w:line="278" w:lineRule="auto"/>
      <w:ind w:firstLine="737"/>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a6">
    <w:name w:val="Подзаголовок Знак"/>
    <w:basedOn w:val="a0"/>
    <w:link w:val="a5"/>
    <w:uiPriority w:val="11"/>
    <w:rsid w:val="00CD189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189F"/>
    <w:pPr>
      <w:spacing w:before="160" w:after="160" w:line="278" w:lineRule="auto"/>
      <w:ind w:firstLine="0"/>
      <w:jc w:val="center"/>
    </w:pPr>
    <w:rPr>
      <w:rFonts w:asciiTheme="minorHAnsi" w:eastAsiaTheme="minorEastAsia" w:hAnsiTheme="minorHAnsi" w:cstheme="minorBidi"/>
      <w:i/>
      <w:iCs/>
      <w:color w:val="404040" w:themeColor="text1" w:themeTint="BF"/>
      <w:kern w:val="2"/>
      <w:sz w:val="24"/>
      <w:lang w:eastAsia="zh-CN"/>
      <w14:ligatures w14:val="standardContextual"/>
    </w:rPr>
  </w:style>
  <w:style w:type="character" w:customStyle="1" w:styleId="22">
    <w:name w:val="Цитата 2 Знак"/>
    <w:basedOn w:val="a0"/>
    <w:link w:val="21"/>
    <w:uiPriority w:val="29"/>
    <w:rsid w:val="00CD189F"/>
    <w:rPr>
      <w:i/>
      <w:iCs/>
      <w:color w:val="404040" w:themeColor="text1" w:themeTint="BF"/>
    </w:rPr>
  </w:style>
  <w:style w:type="paragraph" w:styleId="a7">
    <w:name w:val="List Paragraph"/>
    <w:basedOn w:val="a"/>
    <w:uiPriority w:val="34"/>
    <w:qFormat/>
    <w:rsid w:val="00CD189F"/>
    <w:pPr>
      <w:spacing w:after="160" w:line="278" w:lineRule="auto"/>
      <w:ind w:left="720" w:firstLine="0"/>
      <w:contextualSpacing/>
    </w:pPr>
    <w:rPr>
      <w:rFonts w:asciiTheme="minorHAnsi" w:eastAsiaTheme="minorEastAsia" w:hAnsiTheme="minorHAnsi" w:cstheme="minorBidi"/>
      <w:kern w:val="2"/>
      <w:sz w:val="24"/>
      <w:lang w:eastAsia="zh-CN"/>
      <w14:ligatures w14:val="standardContextual"/>
    </w:rPr>
  </w:style>
  <w:style w:type="character" w:styleId="a8">
    <w:name w:val="Intense Emphasis"/>
    <w:basedOn w:val="a0"/>
    <w:uiPriority w:val="21"/>
    <w:qFormat/>
    <w:rsid w:val="00CD189F"/>
    <w:rPr>
      <w:i/>
      <w:iCs/>
      <w:color w:val="0F4761" w:themeColor="accent1" w:themeShade="BF"/>
    </w:rPr>
  </w:style>
  <w:style w:type="paragraph" w:styleId="a9">
    <w:name w:val="Intense Quote"/>
    <w:basedOn w:val="a"/>
    <w:next w:val="a"/>
    <w:link w:val="aa"/>
    <w:uiPriority w:val="30"/>
    <w:qFormat/>
    <w:rsid w:val="00CD189F"/>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EastAsia" w:hAnsiTheme="minorHAnsi" w:cstheme="minorBidi"/>
      <w:i/>
      <w:iCs/>
      <w:color w:val="0F4761" w:themeColor="accent1" w:themeShade="BF"/>
      <w:kern w:val="2"/>
      <w:sz w:val="24"/>
      <w:lang w:eastAsia="zh-CN"/>
      <w14:ligatures w14:val="standardContextual"/>
    </w:rPr>
  </w:style>
  <w:style w:type="character" w:customStyle="1" w:styleId="aa">
    <w:name w:val="Выделенная цитата Знак"/>
    <w:basedOn w:val="a0"/>
    <w:link w:val="a9"/>
    <w:uiPriority w:val="30"/>
    <w:rsid w:val="00CD189F"/>
    <w:rPr>
      <w:i/>
      <w:iCs/>
      <w:color w:val="0F4761" w:themeColor="accent1" w:themeShade="BF"/>
    </w:rPr>
  </w:style>
  <w:style w:type="character" w:styleId="ab">
    <w:name w:val="Intense Reference"/>
    <w:basedOn w:val="a0"/>
    <w:uiPriority w:val="32"/>
    <w:qFormat/>
    <w:rsid w:val="00CD189F"/>
    <w:rPr>
      <w:b/>
      <w:bCs/>
      <w:smallCaps/>
      <w:color w:val="0F4761" w:themeColor="accent1" w:themeShade="BF"/>
      <w:spacing w:val="5"/>
    </w:rPr>
  </w:style>
  <w:style w:type="paragraph" w:styleId="ac">
    <w:name w:val="Body Text"/>
    <w:aliases w:val="Основной текст1,Основной текст Знак2,Основной текст Знак11,Основной текст Знак Знак1,Основной текст Знак Знак1 Знак1,Основной текст Знак1 Знак Знак Знак1,Основной текст Знак Знак Знак Знак Знак1,b Знак Зн,b Знак Знак,b"/>
    <w:basedOn w:val="a"/>
    <w:link w:val="11"/>
    <w:uiPriority w:val="99"/>
    <w:qFormat/>
    <w:rsid w:val="00520A5A"/>
    <w:pPr>
      <w:ind w:firstLine="709"/>
      <w:jc w:val="both"/>
    </w:pPr>
    <w:rPr>
      <w:sz w:val="24"/>
    </w:rPr>
  </w:style>
  <w:style w:type="character" w:customStyle="1" w:styleId="ad">
    <w:name w:val="Основной текст Знак"/>
    <w:basedOn w:val="a0"/>
    <w:uiPriority w:val="99"/>
    <w:semiHidden/>
    <w:rsid w:val="00520A5A"/>
    <w:rPr>
      <w:rFonts w:ascii="Times New Roman" w:eastAsia="Times New Roman" w:hAnsi="Times New Roman" w:cs="Times New Roman"/>
      <w:kern w:val="0"/>
      <w:sz w:val="22"/>
      <w:lang w:eastAsia="ru-RU"/>
      <w14:ligatures w14:val="none"/>
    </w:rPr>
  </w:style>
  <w:style w:type="paragraph" w:customStyle="1" w:styleId="ae">
    <w:name w:val="Заголовок таблицы"/>
    <w:basedOn w:val="ac"/>
    <w:link w:val="af"/>
    <w:uiPriority w:val="99"/>
    <w:qFormat/>
    <w:rsid w:val="00520A5A"/>
    <w:pPr>
      <w:spacing w:line="240" w:lineRule="auto"/>
    </w:pPr>
    <w:rPr>
      <w:b/>
      <w:sz w:val="20"/>
    </w:rPr>
  </w:style>
  <w:style w:type="character" w:customStyle="1" w:styleId="11">
    <w:name w:val="Основной текст Знак1"/>
    <w:aliases w:val="Основной текст1 Знак,Основной текст Знак2 Знак,Основной текст Знак11 Знак,Основной текст Знак Знак1 Знак,Основной текст Знак Знак1 Знак1 Знак,Основной текст Знак1 Знак Знак Знак1 Знак,Основной текст Знак Знак Знак Знак Знак1 Знак"/>
    <w:link w:val="ac"/>
    <w:uiPriority w:val="99"/>
    <w:rsid w:val="00520A5A"/>
    <w:rPr>
      <w:rFonts w:ascii="Times New Roman" w:eastAsia="Times New Roman" w:hAnsi="Times New Roman" w:cs="Times New Roman"/>
      <w:kern w:val="0"/>
      <w:lang w:eastAsia="ru-RU"/>
      <w14:ligatures w14:val="none"/>
    </w:rPr>
  </w:style>
  <w:style w:type="character" w:customStyle="1" w:styleId="af">
    <w:name w:val="Заголовок таблицы Знак"/>
    <w:basedOn w:val="a0"/>
    <w:link w:val="ae"/>
    <w:uiPriority w:val="99"/>
    <w:rsid w:val="00520A5A"/>
    <w:rPr>
      <w:rFonts w:ascii="Times New Roman" w:eastAsia="Times New Roman" w:hAnsi="Times New Roman" w:cs="Times New Roman"/>
      <w:b/>
      <w:kern w:val="0"/>
      <w:sz w:val="20"/>
      <w:lang w:eastAsia="ru-RU"/>
      <w14:ligatures w14:val="none"/>
    </w:rPr>
  </w:style>
  <w:style w:type="table" w:styleId="af0">
    <w:name w:val="Table Grid"/>
    <w:basedOn w:val="a1"/>
    <w:uiPriority w:val="39"/>
    <w:rsid w:val="008C4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4305"/>
    <w:pPr>
      <w:autoSpaceDE w:val="0"/>
      <w:autoSpaceDN w:val="0"/>
      <w:adjustRightInd w:val="0"/>
      <w:spacing w:after="0" w:line="240" w:lineRule="auto"/>
    </w:pPr>
    <w:rPr>
      <w:rFonts w:ascii="Arial" w:hAnsi="Arial" w:cs="Arial"/>
      <w:color w:val="000000"/>
      <w:kern w:val="0"/>
    </w:rPr>
  </w:style>
  <w:style w:type="character" w:styleId="af1">
    <w:name w:val="Hyperlink"/>
    <w:basedOn w:val="a0"/>
    <w:uiPriority w:val="99"/>
    <w:unhideWhenUsed/>
    <w:rsid w:val="008C4305"/>
    <w:rPr>
      <w:color w:val="467886" w:themeColor="hyperlink"/>
      <w:u w:val="single"/>
    </w:rPr>
  </w:style>
  <w:style w:type="character" w:styleId="af2">
    <w:name w:val="Unresolved Mention"/>
    <w:basedOn w:val="a0"/>
    <w:uiPriority w:val="99"/>
    <w:semiHidden/>
    <w:unhideWhenUsed/>
    <w:rsid w:val="008C4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36356">
      <w:bodyDiv w:val="1"/>
      <w:marLeft w:val="0"/>
      <w:marRight w:val="0"/>
      <w:marTop w:val="0"/>
      <w:marBottom w:val="0"/>
      <w:divBdr>
        <w:top w:val="none" w:sz="0" w:space="0" w:color="auto"/>
        <w:left w:val="none" w:sz="0" w:space="0" w:color="auto"/>
        <w:bottom w:val="none" w:sz="0" w:space="0" w:color="auto"/>
        <w:right w:val="none" w:sz="0" w:space="0" w:color="auto"/>
      </w:divBdr>
    </w:div>
    <w:div w:id="233905163">
      <w:bodyDiv w:val="1"/>
      <w:marLeft w:val="0"/>
      <w:marRight w:val="0"/>
      <w:marTop w:val="0"/>
      <w:marBottom w:val="0"/>
      <w:divBdr>
        <w:top w:val="none" w:sz="0" w:space="0" w:color="auto"/>
        <w:left w:val="none" w:sz="0" w:space="0" w:color="auto"/>
        <w:bottom w:val="none" w:sz="0" w:space="0" w:color="auto"/>
        <w:right w:val="none" w:sz="0" w:space="0" w:color="auto"/>
      </w:divBdr>
    </w:div>
    <w:div w:id="34394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2758</Words>
  <Characters>16852</Characters>
  <Application>Microsoft Office Word</Application>
  <DocSecurity>0</DocSecurity>
  <Lines>1203</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 (CHC)  Aigerim Yeralykyzy</dc:creator>
  <cp:keywords/>
  <dc:description/>
  <cp:lastModifiedBy>Aizada Umbet</cp:lastModifiedBy>
  <cp:revision>6</cp:revision>
  <dcterms:created xsi:type="dcterms:W3CDTF">2025-10-23T07:12:00Z</dcterms:created>
  <dcterms:modified xsi:type="dcterms:W3CDTF">2026-10-20T13:31:00Z</dcterms:modified>
</cp:coreProperties>
</file>