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98D41" w14:textId="77777777" w:rsidR="00865581" w:rsidRDefault="00865581" w:rsidP="00865581"/>
    <w:p w14:paraId="791FC827" w14:textId="77777777" w:rsidR="00865581" w:rsidRDefault="00865581" w:rsidP="00865581"/>
    <w:p w14:paraId="07181D65" w14:textId="77777777" w:rsidR="00865581" w:rsidRDefault="00865581" w:rsidP="00865581"/>
    <w:p w14:paraId="19E6D3CD" w14:textId="77777777" w:rsidR="00865581" w:rsidRDefault="00865581" w:rsidP="00865581"/>
    <w:p w14:paraId="1C767C70" w14:textId="77777777" w:rsidR="00865581" w:rsidRPr="00865581" w:rsidRDefault="00865581" w:rsidP="0086558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013A90" w14:textId="77777777" w:rsidR="00865581" w:rsidRPr="00865581" w:rsidRDefault="00865581" w:rsidP="0086558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581">
        <w:rPr>
          <w:rFonts w:ascii="Times New Roman" w:hAnsi="Times New Roman" w:cs="Times New Roman"/>
          <w:sz w:val="28"/>
          <w:szCs w:val="28"/>
        </w:rPr>
        <w:t>Согласно пункту 5 статьи 39 Главы 5 Экологического кодекса Республики Казахстан, нормативы эмиссий на период эксплуатации объекта, в том числе при внесении в деятельность существенных изменений, рассчитываются и обосновываются в виде отдельного документа – проекта нормативов эмиссий (проекта нормативов допустимых выбросов, проекта нормативов допустимых сбросов), который разрабатывается в привязке к соответствующей проектной документации для эксплуатации объекта.</w:t>
      </w:r>
    </w:p>
    <w:p w14:paraId="41308BEA" w14:textId="77777777" w:rsidR="00865581" w:rsidRPr="00865581" w:rsidRDefault="00865581" w:rsidP="0086558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581">
        <w:rPr>
          <w:rFonts w:ascii="Times New Roman" w:hAnsi="Times New Roman" w:cs="Times New Roman"/>
          <w:sz w:val="28"/>
          <w:szCs w:val="28"/>
        </w:rPr>
        <w:t>Нормативы эмиссий на период строительно-монтажных работ, а также работ по рекультивации и (или) ликвидации рассчитываются и обосновываются в составе раздела «Охрана окружающей среды», разрабатываемого в привязке к соответствующей проектной документации.</w:t>
      </w:r>
    </w:p>
    <w:p w14:paraId="7E747588" w14:textId="77777777" w:rsidR="00865581" w:rsidRPr="00865581" w:rsidRDefault="00865581" w:rsidP="0086558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581">
        <w:rPr>
          <w:rFonts w:ascii="Times New Roman" w:hAnsi="Times New Roman" w:cs="Times New Roman"/>
          <w:sz w:val="28"/>
          <w:szCs w:val="28"/>
        </w:rPr>
        <w:t>В связи с этим разработан раздел «Охрана окружающей среды» к Плану рекультивации.</w:t>
      </w:r>
    </w:p>
    <w:p w14:paraId="1D93B59D" w14:textId="77777777" w:rsidR="00311631" w:rsidRDefault="00311631" w:rsidP="00865581"/>
    <w:sectPr w:rsidR="00311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BC427D"/>
    <w:multiLevelType w:val="multilevel"/>
    <w:tmpl w:val="DD8A846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6072B45"/>
    <w:multiLevelType w:val="hybridMultilevel"/>
    <w:tmpl w:val="E1B6C740"/>
    <w:lvl w:ilvl="0" w:tplc="B7B0856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238108">
    <w:abstractNumId w:val="1"/>
  </w:num>
  <w:num w:numId="2" w16cid:durableId="1603996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806"/>
    <w:rsid w:val="00311631"/>
    <w:rsid w:val="00865581"/>
    <w:rsid w:val="00AA2806"/>
    <w:rsid w:val="00AD4DEB"/>
    <w:rsid w:val="00AF65C4"/>
    <w:rsid w:val="00B53D00"/>
    <w:rsid w:val="00CD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1980E"/>
  <w15:chartTrackingRefBased/>
  <w15:docId w15:val="{003399F1-BE88-4604-9504-08320F377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AD4DEB"/>
    <w:pPr>
      <w:keepNext/>
      <w:keepLines/>
      <w:numPr>
        <w:numId w:val="2"/>
      </w:numPr>
      <w:spacing w:before="360" w:after="80"/>
      <w:ind w:hanging="360"/>
      <w:outlineLvl w:val="0"/>
    </w:pPr>
    <w:rPr>
      <w:rFonts w:ascii="Times New Roman" w:eastAsiaTheme="majorEastAsia" w:hAnsi="Times New Roman" w:cstheme="majorBidi"/>
      <w:color w:val="000000" w:themeColor="text1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2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28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2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28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2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2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2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2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4DEB"/>
    <w:rPr>
      <w:rFonts w:ascii="Times New Roman" w:eastAsiaTheme="majorEastAsia" w:hAnsi="Times New Roman" w:cstheme="majorBidi"/>
      <w:color w:val="000000" w:themeColor="text1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28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28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280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280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28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28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28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28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2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2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2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2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2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28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28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280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28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280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A28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Сарман</dc:creator>
  <cp:keywords/>
  <dc:description/>
  <cp:lastModifiedBy>Венера Сарман</cp:lastModifiedBy>
  <cp:revision>2</cp:revision>
  <dcterms:created xsi:type="dcterms:W3CDTF">2026-03-04T12:43:00Z</dcterms:created>
  <dcterms:modified xsi:type="dcterms:W3CDTF">2026-03-04T12:46:00Z</dcterms:modified>
</cp:coreProperties>
</file>