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CDFC2" w14:textId="77777777" w:rsidR="00D94DC5" w:rsidRPr="009B6C6A" w:rsidRDefault="009246DD">
      <w:pPr>
        <w:pStyle w:val="aa"/>
        <w:jc w:val="center"/>
        <w:rPr>
          <w:lang w:val="ru-RU"/>
        </w:rPr>
      </w:pPr>
      <w:r w:rsidRPr="009B6C6A">
        <w:rPr>
          <w:lang w:val="ru-RU"/>
        </w:rPr>
        <w:t>Нетехническое резюме</w:t>
      </w:r>
    </w:p>
    <w:p w14:paraId="5A81087D" w14:textId="77777777" w:rsidR="00D94DC5" w:rsidRPr="009B6C6A" w:rsidRDefault="009246DD">
      <w:pPr>
        <w:spacing w:after="180"/>
        <w:jc w:val="center"/>
        <w:rPr>
          <w:lang w:val="ru-RU"/>
        </w:rPr>
      </w:pPr>
      <w:r w:rsidRPr="009B6C6A">
        <w:rPr>
          <w:b/>
          <w:lang w:val="ru-RU"/>
        </w:rPr>
        <w:t>по экологической документации ТОО «УПНК-ПВ»</w:t>
      </w:r>
      <w:r w:rsidRPr="009B6C6A">
        <w:rPr>
          <w:b/>
          <w:lang w:val="ru-RU"/>
        </w:rPr>
        <w:br/>
        <w:t>на 2027–2036 годы</w:t>
      </w:r>
    </w:p>
    <w:p w14:paraId="232F9CA5" w14:textId="77777777" w:rsidR="00D94DC5" w:rsidRPr="009B6C6A" w:rsidRDefault="009246DD">
      <w:pPr>
        <w:pStyle w:val="1"/>
        <w:rPr>
          <w:lang w:val="ru-RU"/>
        </w:rPr>
      </w:pPr>
      <w:r w:rsidRPr="009B6C6A">
        <w:rPr>
          <w:lang w:val="ru-RU"/>
        </w:rPr>
        <w:t>1 Общие сведения и цель рассмотрения</w:t>
      </w:r>
    </w:p>
    <w:p w14:paraId="74993BBB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 xml:space="preserve">Нетехническое резюме содержит сведения о деятельности ТОО «УПНК-ПВ», воздействии предприятия на окружающую среду и </w:t>
      </w:r>
      <w:r w:rsidRPr="009B6C6A">
        <w:rPr>
          <w:lang w:val="ru-RU"/>
        </w:rPr>
        <w:t>природоохранных мероприятиях на 2027–2036 годы. На общественных слушаниях рассматривается дальнейшая эксплуатация действующего завода по прокаливанию нефтяного кокса. Основные направления природоохранной работы — очистка выбросов, рациональное использовани</w:t>
      </w:r>
      <w:r w:rsidRPr="009B6C6A">
        <w:rPr>
          <w:lang w:val="ru-RU"/>
        </w:rPr>
        <w:t>е воды, очистка сточных вод, безопасное обращение с отходами и наблюдение за состоянием окружающей среды.</w:t>
      </w:r>
    </w:p>
    <w:p w14:paraId="35957450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Экологическая документация включает проекты нормативов допустимых выбросов и сбросов, программу управления отходами, программу производственного эколо</w:t>
      </w:r>
      <w:r w:rsidRPr="009B6C6A">
        <w:rPr>
          <w:lang w:val="ru-RU"/>
        </w:rPr>
        <w:t>гического контроля и план мероприятий по охране окружающей среды. Документы определяют предлагаемые ограничения воздействия предприятия, порядок экологического контроля и мероприятия по предупреждению загрязнения.</w:t>
      </w:r>
    </w:p>
    <w:p w14:paraId="419BF2CF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 xml:space="preserve">Оператор предприятия — ТОО «УПНК-ПВ», БИН </w:t>
      </w:r>
      <w:r w:rsidRPr="009B6C6A">
        <w:rPr>
          <w:lang w:val="ru-RU"/>
        </w:rPr>
        <w:t>111240008552. Площадка расположена в Северной промышленной зоне города Павлодара, на территории специальной экономической зоны «Павлодар», по адресу: Промышленная зона Северная, строение 100/2. Площадь территории составляет 27,3 гектара. Разработчик предст</w:t>
      </w:r>
      <w:r w:rsidRPr="009B6C6A">
        <w:rPr>
          <w:lang w:val="ru-RU"/>
        </w:rPr>
        <w:t>авленной экологической документации — ТОО «</w:t>
      </w:r>
      <w:proofErr w:type="spellStart"/>
      <w:r w:rsidRPr="009B6C6A">
        <w:rPr>
          <w:lang w:val="ru-RU"/>
        </w:rPr>
        <w:t>ЭкоПраво</w:t>
      </w:r>
      <w:proofErr w:type="spellEnd"/>
      <w:r w:rsidRPr="009B6C6A">
        <w:rPr>
          <w:lang w:val="ru-RU"/>
        </w:rPr>
        <w:t>».</w:t>
      </w:r>
    </w:p>
    <w:p w14:paraId="16BECF8F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Ближайшая жилая зона, село Павлодарское, находится примерно в 5,5 километра к западу от предприятия. Жилая часть Павлодара расположена примерно в 10 километрах к югу. Водоем-накопитель «</w:t>
      </w:r>
      <w:proofErr w:type="spellStart"/>
      <w:r w:rsidRPr="009B6C6A">
        <w:rPr>
          <w:lang w:val="ru-RU"/>
        </w:rPr>
        <w:t>Былкылдак</w:t>
      </w:r>
      <w:proofErr w:type="spellEnd"/>
      <w:r w:rsidRPr="009B6C6A">
        <w:rPr>
          <w:lang w:val="ru-RU"/>
        </w:rPr>
        <w:t>» наход</w:t>
      </w:r>
      <w:r w:rsidRPr="009B6C6A">
        <w:rPr>
          <w:lang w:val="ru-RU"/>
        </w:rPr>
        <w:t>ится приблизительно в 1,3 километра к северу, река Иртыш — в 7,5 километра к западу. Площадка расположена в районе действующих промышленных предприятий.</w:t>
      </w:r>
    </w:p>
    <w:p w14:paraId="312D6B0E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 xml:space="preserve">Предприятие относится к </w:t>
      </w:r>
      <w:r>
        <w:t>I</w:t>
      </w:r>
      <w:r w:rsidRPr="009B6C6A">
        <w:rPr>
          <w:lang w:val="ru-RU"/>
        </w:rPr>
        <w:t xml:space="preserve"> категории по экологическому воздействию. Размер санитарно-защитной зоны соста</w:t>
      </w:r>
      <w:r w:rsidRPr="009B6C6A">
        <w:rPr>
          <w:lang w:val="ru-RU"/>
        </w:rPr>
        <w:t>вляет 1000 метров. Эта территория отделяет производство от жилой застройки и других объектов, для которых требуется защита от промышленного воздействия. В пределах санитарно-защитной зоны жилая застройка отсутствует.</w:t>
      </w:r>
    </w:p>
    <w:p w14:paraId="3670C437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Завод работает с 2015 года и включает д</w:t>
      </w:r>
      <w:r w:rsidRPr="009B6C6A">
        <w:rPr>
          <w:lang w:val="ru-RU"/>
        </w:rPr>
        <w:t>ве технологические линии. Проектная мощность составляет 280 тысяч тонн продукции в год. На 2027–2036 годы планируется выпуск 180 тысяч тонн прокаленного нефтяного кокса ежегодно. Основная продукция используется при производстве алюминия и стали. Тепло отхо</w:t>
      </w:r>
      <w:r w:rsidRPr="009B6C6A">
        <w:rPr>
          <w:lang w:val="ru-RU"/>
        </w:rPr>
        <w:t>дящих газов применяется для получения пара и выработки электроэнергии. В состав предприятия входят производственные участки, склады сырья и готовой продукции, объекты очистки газов и воды, инженерные сети и вспомогательные подразделения.</w:t>
      </w:r>
    </w:p>
    <w:p w14:paraId="1F243A70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Необходимость подг</w:t>
      </w:r>
      <w:r w:rsidRPr="009B6C6A">
        <w:rPr>
          <w:lang w:val="ru-RU"/>
        </w:rPr>
        <w:t>отовки документации связана с окончанием срока действия экологического разрешения на 2025–2026 годы. На слушания вынесены условия работы на следующий период, включая ограничения выбросов и сбросов, обращение с отходами и наблюдения за состоянием окружающей</w:t>
      </w:r>
      <w:r w:rsidRPr="009B6C6A">
        <w:rPr>
          <w:lang w:val="ru-RU"/>
        </w:rPr>
        <w:t xml:space="preserve"> среды.</w:t>
      </w:r>
    </w:p>
    <w:p w14:paraId="4BE2A6F7" w14:textId="77777777" w:rsidR="00D94DC5" w:rsidRPr="009B6C6A" w:rsidRDefault="009246DD">
      <w:pPr>
        <w:pStyle w:val="1"/>
        <w:pageBreakBefore/>
        <w:rPr>
          <w:lang w:val="ru-RU"/>
        </w:rPr>
      </w:pPr>
      <w:r w:rsidRPr="009B6C6A">
        <w:rPr>
          <w:lang w:val="ru-RU"/>
        </w:rPr>
        <w:lastRenderedPageBreak/>
        <w:t>2 Производство и воздействие на атмосферный воздух</w:t>
      </w:r>
    </w:p>
    <w:p w14:paraId="512C281F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Сырьем служит сырой нефтяной кокс — твердый продукт переработки нефти. На предприятии его принимают, хранят, дробят и подают в печи. При температуре около 1250–1350 °</w:t>
      </w:r>
      <w:r>
        <w:t>C</w:t>
      </w:r>
      <w:r w:rsidRPr="009B6C6A">
        <w:rPr>
          <w:lang w:val="ru-RU"/>
        </w:rPr>
        <w:t xml:space="preserve"> из кокса удаляются влага и ле</w:t>
      </w:r>
      <w:r w:rsidRPr="009B6C6A">
        <w:rPr>
          <w:lang w:val="ru-RU"/>
        </w:rPr>
        <w:t>тучие компоненты, улучшаются свойства готового материала. После прокалки кокс охлаждают, перемещают в силосы и отгружают потребителям. Для работы завода также используются насосы, вентиляция, водоподготовка, ремонтные мастерские и транспорт.</w:t>
      </w:r>
    </w:p>
    <w:p w14:paraId="260C17A9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Основные возде</w:t>
      </w:r>
      <w:r w:rsidRPr="009B6C6A">
        <w:rPr>
          <w:lang w:val="ru-RU"/>
        </w:rPr>
        <w:t>йствия на воздух связаны с работой печей, сжиганием топлива, дроблением, хранением и пересыпкой кокса. При этом образуются пыль, диоксид серы, оксиды азота, оксид углерода и другие вещества. Пыль может выделяться как через вентиляционные системы, так и неп</w:t>
      </w:r>
      <w:r w:rsidRPr="009B6C6A">
        <w:rPr>
          <w:lang w:val="ru-RU"/>
        </w:rPr>
        <w:t>осредственно со складов и при перемещении материала. Поэтому защита воздуха включает очистку газов и уменьшение пыления на производственной площадке.</w:t>
      </w:r>
    </w:p>
    <w:p w14:paraId="38F48589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 xml:space="preserve">В проекте нормативов допустимых выбросов по инвентаризации на 1 сентября 2026 года учтено 63 стационарных </w:t>
      </w:r>
      <w:r w:rsidRPr="009B6C6A">
        <w:rPr>
          <w:lang w:val="ru-RU"/>
        </w:rPr>
        <w:t>источника: 39 организованных и 24 неорганизованных. Организованные источники отводят загрязняющие вещества через трубы и вентиляционные выходы. Неорганизованные источники связаны с открытыми поверхностями и операциями, при которых загрязнение поступает в в</w:t>
      </w:r>
      <w:r w:rsidRPr="009B6C6A">
        <w:rPr>
          <w:lang w:val="ru-RU"/>
        </w:rPr>
        <w:t>оздух без специального газоотводящего устройства. Проект учитывает склад сырого нефтяного кокса № 2.</w:t>
      </w:r>
    </w:p>
    <w:p w14:paraId="17B3BC21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В составе выбросов учтено 26 загрязняющих веществ. Предлагаемый суммарный годовой норматив на период с 2027 года составляет 1159,564 тонны в год, максималь</w:t>
      </w:r>
      <w:r w:rsidRPr="009B6C6A">
        <w:rPr>
          <w:lang w:val="ru-RU"/>
        </w:rPr>
        <w:t xml:space="preserve">ный разовый выброс — 203,769 грамма в секунду. Расчет выполнен с учетом состава оборудования, продолжительности его работы и планируемого выпуска продукции. Для ограничения выбросов предусмотрены эксплуатация очистных установок, соблюдение технологических </w:t>
      </w:r>
      <w:r w:rsidRPr="009B6C6A">
        <w:rPr>
          <w:lang w:val="ru-RU"/>
        </w:rPr>
        <w:t>режимов и контроль состояния оборудования.</w:t>
      </w:r>
    </w:p>
    <w:p w14:paraId="6544EBEB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Для улавливания пыли применяются рукавные фильтры и системы местного отсоса воздуха. Степень очистки дымовых газов печей от коксовой пыли принята на уровне 80 процентов. Для удаления диоксида серы предусмотрена об</w:t>
      </w:r>
      <w:r w:rsidRPr="009B6C6A">
        <w:rPr>
          <w:lang w:val="ru-RU"/>
        </w:rPr>
        <w:t xml:space="preserve">работка газов растворами реагентов с расчетной эффективностью 95 процентов. При взаимодействии растворов с загрязняющими веществами образуется </w:t>
      </w:r>
      <w:proofErr w:type="spellStart"/>
      <w:r w:rsidRPr="009B6C6A">
        <w:rPr>
          <w:lang w:val="ru-RU"/>
        </w:rPr>
        <w:t>гипсосодержащий</w:t>
      </w:r>
      <w:proofErr w:type="spellEnd"/>
      <w:r w:rsidRPr="009B6C6A">
        <w:rPr>
          <w:lang w:val="ru-RU"/>
        </w:rPr>
        <w:t xml:space="preserve"> материал. Исправность фильтров, работа насосов и подача реагентов влияют на устойчивость очистки.</w:t>
      </w:r>
    </w:p>
    <w:p w14:paraId="201B7D7A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 xml:space="preserve">Расчеты распространения загрязняющих веществ в воздухе выполнены для границы санитарно-защитной зоны и жилой зоны. Расчетный вклад предприятия по сумме </w:t>
      </w:r>
      <w:proofErr w:type="spellStart"/>
      <w:r w:rsidRPr="009B6C6A">
        <w:rPr>
          <w:lang w:val="ru-RU"/>
        </w:rPr>
        <w:t>пылей</w:t>
      </w:r>
      <w:proofErr w:type="spellEnd"/>
      <w:r w:rsidRPr="009B6C6A">
        <w:rPr>
          <w:lang w:val="ru-RU"/>
        </w:rPr>
        <w:t xml:space="preserve"> на границе санитарно-защитной зоны составляет 0,3 предельно допустимой концентрации без учета фон</w:t>
      </w:r>
      <w:r w:rsidRPr="009B6C6A">
        <w:rPr>
          <w:lang w:val="ru-RU"/>
        </w:rPr>
        <w:t>ового загрязнения. Фоновая концентрация взвешенных веществ в районе предприятия превышает допустимый уровень и в расчете по пыли не учитывалась. По остальным рассмотренным веществам расчетные концентрации на границе зоны и в жилой зоне находятся в пределах</w:t>
      </w:r>
      <w:r w:rsidRPr="009B6C6A">
        <w:rPr>
          <w:lang w:val="ru-RU"/>
        </w:rPr>
        <w:t xml:space="preserve"> допустимых значений. Фактическое состояние воздуха контролируется лабораторными исследованиями.</w:t>
      </w:r>
    </w:p>
    <w:p w14:paraId="59A96266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В проекте отдельно рассмотрены запуск печей после ремонта и периоды неблагоприятной погоды, когда загрязнение хуже рассеивается. При предупреждениях о таких ус</w:t>
      </w:r>
      <w:r w:rsidRPr="009B6C6A">
        <w:rPr>
          <w:lang w:val="ru-RU"/>
        </w:rPr>
        <w:t>ловиях предусмотрены усиление контроля, ограничение отдельных операций, снижение нагрузки и, при необходимости, остановка части оборудования.</w:t>
      </w:r>
    </w:p>
    <w:p w14:paraId="5230BBEB" w14:textId="77777777" w:rsidR="00D94DC5" w:rsidRPr="009B6C6A" w:rsidRDefault="009246DD">
      <w:pPr>
        <w:pStyle w:val="1"/>
        <w:pageBreakBefore/>
        <w:rPr>
          <w:lang w:val="ru-RU"/>
        </w:rPr>
      </w:pPr>
      <w:r w:rsidRPr="009B6C6A">
        <w:rPr>
          <w:lang w:val="ru-RU"/>
        </w:rPr>
        <w:lastRenderedPageBreak/>
        <w:t>3 Использование воды и очистка сточных вод</w:t>
      </w:r>
    </w:p>
    <w:p w14:paraId="32A6108C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Вода необходима предприятию для охлаждения оборудования и кокса, подгот</w:t>
      </w:r>
      <w:r w:rsidRPr="009B6C6A">
        <w:rPr>
          <w:lang w:val="ru-RU"/>
        </w:rPr>
        <w:t>овки пара, очистки дымовых газов и хозяйственно-бытовых нужд. Для сокращения потребления свежей воды действуют оборотные системы: использованная вода проходит подготовку и возвращается в технологический процесс. Часть очищенных сточных вод также использует</w:t>
      </w:r>
      <w:r w:rsidRPr="009B6C6A">
        <w:rPr>
          <w:lang w:val="ru-RU"/>
        </w:rPr>
        <w:t>ся повторно. При этом наличие водооборота не исключает образования стоков и их отведения за пределы площадки.</w:t>
      </w:r>
    </w:p>
    <w:p w14:paraId="27D58D19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 xml:space="preserve">Для сохранения водных ресурсов предусмотрена эксплуатация оборотного водоснабжения с заявленной экономией свежей воды 709 288 кубических метров в </w:t>
      </w:r>
      <w:r w:rsidRPr="009B6C6A">
        <w:rPr>
          <w:lang w:val="ru-RU"/>
        </w:rPr>
        <w:t xml:space="preserve">год. Повторное использование очищенных сточных вод в технологических процессах предусматривает экономию 172 197 кубических метров в год. </w:t>
      </w:r>
      <w:proofErr w:type="spellStart"/>
      <w:r w:rsidRPr="009B6C6A">
        <w:rPr>
          <w:lang w:val="ru-RU"/>
        </w:rPr>
        <w:t>Водосбережение</w:t>
      </w:r>
      <w:proofErr w:type="spellEnd"/>
      <w:r w:rsidRPr="009B6C6A">
        <w:rPr>
          <w:lang w:val="ru-RU"/>
        </w:rPr>
        <w:t xml:space="preserve"> обеспечивается возвращением подготовленной воды в производство, контролем расхода и поддержанием исправн</w:t>
      </w:r>
      <w:r w:rsidRPr="009B6C6A">
        <w:rPr>
          <w:lang w:val="ru-RU"/>
        </w:rPr>
        <w:t>ости водопроводных сетей.</w:t>
      </w:r>
    </w:p>
    <w:p w14:paraId="4692C170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На очистные сооружения поступают производственные, хозяйственно-бытовые, дождевые и талые воды, а также дренажные воды со складов сырья. Предусмотрены механическая очистка от крупных примесей, отстаивание и обработка реагентами, п</w:t>
      </w:r>
      <w:r w:rsidRPr="009B6C6A">
        <w:rPr>
          <w:lang w:val="ru-RU"/>
        </w:rPr>
        <w:t>омогающими отделить мелкие загрязняющие частицы. Нефтеловушки удаляют часть нефтепродуктов. Бытовые стоки проходят биологическую очистку с помощью микроорганизмов и ультрафиолетовое обеззараживание. Для дополнительной очистки применяются фильтры.</w:t>
      </w:r>
    </w:p>
    <w:p w14:paraId="0713B8DD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Проект но</w:t>
      </w:r>
      <w:r w:rsidRPr="009B6C6A">
        <w:rPr>
          <w:lang w:val="ru-RU"/>
        </w:rPr>
        <w:t>рмативов допустимых сбросов рассматривает один выпуск — водовыпуск № 3 в водоем-накопитель «</w:t>
      </w:r>
      <w:proofErr w:type="spellStart"/>
      <w:r w:rsidRPr="009B6C6A">
        <w:rPr>
          <w:lang w:val="ru-RU"/>
        </w:rPr>
        <w:t>Былкылдак</w:t>
      </w:r>
      <w:proofErr w:type="spellEnd"/>
      <w:r w:rsidRPr="009B6C6A">
        <w:rPr>
          <w:lang w:val="ru-RU"/>
        </w:rPr>
        <w:t>». Через него отводятся смешанные очищенные производственно-ливневые и хозяйственно-бытовые стоки. Принятый расход составляет 16,31 кубического метра в час</w:t>
      </w:r>
      <w:r w:rsidRPr="009B6C6A">
        <w:rPr>
          <w:lang w:val="ru-RU"/>
        </w:rPr>
        <w:t xml:space="preserve"> и 142,86 тысячи кубических метров в год. В проекте «</w:t>
      </w:r>
      <w:proofErr w:type="spellStart"/>
      <w:r w:rsidRPr="009B6C6A">
        <w:rPr>
          <w:lang w:val="ru-RU"/>
        </w:rPr>
        <w:t>Былкылдак</w:t>
      </w:r>
      <w:proofErr w:type="spellEnd"/>
      <w:r w:rsidRPr="009B6C6A">
        <w:rPr>
          <w:lang w:val="ru-RU"/>
        </w:rPr>
        <w:t>» рассматривается как накопитель замкнутого типа. Непосредственный выпуск сточных вод предприятия в реку Иртыш данным проектом не предусматривается.</w:t>
      </w:r>
    </w:p>
    <w:p w14:paraId="1AA79B3A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Нормирование выполняется по 12 показателям. С</w:t>
      </w:r>
      <w:r w:rsidRPr="009B6C6A">
        <w:rPr>
          <w:lang w:val="ru-RU"/>
        </w:rPr>
        <w:t xml:space="preserve">реди них — взвешенные вещества, нефтепродукты, соединения азота, фосфаты, сульфаты, хлориды, общее железо и поверхностно-активные вещества. Дополнительно используются показатели, характеризующие количество кислорода, необходимого для окисления загрязнений </w:t>
      </w:r>
      <w:r w:rsidRPr="009B6C6A">
        <w:rPr>
          <w:lang w:val="ru-RU"/>
        </w:rPr>
        <w:t>в воде. Они помогают оценивать содержание органических и других окисляемых примесей.</w:t>
      </w:r>
    </w:p>
    <w:p w14:paraId="2AFAC89A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На 2027–2036 годы предлагается суммарный годовой показатель сброса 139,484 тонны по перечню нормируемых показателей. Для существующего положения в проекте приведено 88,835</w:t>
      </w:r>
      <w:r w:rsidRPr="009B6C6A">
        <w:rPr>
          <w:lang w:val="ru-RU"/>
        </w:rPr>
        <w:t xml:space="preserve"> тонны в год. Увеличение предлагаемого показателя связано с изменением принимаемых концентраций при сохранении расчетного объема водоотведения. Соблюдение нормативов проверяется по расходу сточных вод и результатам лабораторных анализов.</w:t>
      </w:r>
    </w:p>
    <w:p w14:paraId="71EE8F30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В результатах анал</w:t>
      </w:r>
      <w:r w:rsidRPr="009B6C6A">
        <w:rPr>
          <w:lang w:val="ru-RU"/>
        </w:rPr>
        <w:t>изов, приведенных в проекте, зафиксированы повышенные концентрации ряда показателей. Среднее содержание общего железа составляет 1,63 миллиграмма на литр при предлагаемом нормативном значении 0,30 миллиграмма на литр. Для обеспечения требуемого качества во</w:t>
      </w:r>
      <w:r w:rsidRPr="009B6C6A">
        <w:rPr>
          <w:lang w:val="ru-RU"/>
        </w:rPr>
        <w:t>ды предусмотрены стабилизация работы очистных сооружений, контроль дозирования реагентов, обслуживание фильтров и лабораторная проверка эффективности очистки. Меры по предупреждению загрязнения включают исключение сброса неочищенных стоков, учет расхода во</w:t>
      </w:r>
      <w:r w:rsidRPr="009B6C6A">
        <w:rPr>
          <w:lang w:val="ru-RU"/>
        </w:rPr>
        <w:t>ды, осмотры и своевременный ремонт сетей.</w:t>
      </w:r>
    </w:p>
    <w:p w14:paraId="67F81D12" w14:textId="77777777" w:rsidR="00D94DC5" w:rsidRPr="009B6C6A" w:rsidRDefault="009246DD">
      <w:pPr>
        <w:pStyle w:val="1"/>
        <w:pageBreakBefore/>
        <w:rPr>
          <w:lang w:val="ru-RU"/>
        </w:rPr>
      </w:pPr>
      <w:r w:rsidRPr="009B6C6A">
        <w:rPr>
          <w:lang w:val="ru-RU"/>
        </w:rPr>
        <w:lastRenderedPageBreak/>
        <w:t>4 Отходы и защита территории предприятия</w:t>
      </w:r>
    </w:p>
    <w:p w14:paraId="34802676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 xml:space="preserve">Отходы возникают при эксплуатации и ремонте оборудования, очистке газов и воды, уборке территории и бытовом обслуживании работников. Программа управления отходами </w:t>
      </w:r>
      <w:r w:rsidRPr="009B6C6A">
        <w:rPr>
          <w:lang w:val="ru-RU"/>
        </w:rPr>
        <w:t>рассматривает 31 вид отходов: 12 опасных и 19 неопасных. Опасные отходы требуют специальных условий обращения, поскольку содержащиеся в них вещества при утечках, рассыпании или неправильном хранении могут загрязнять почву и воду.</w:t>
      </w:r>
    </w:p>
    <w:p w14:paraId="33505E6D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К опасным отходам в програ</w:t>
      </w:r>
      <w:r w:rsidRPr="009B6C6A">
        <w:rPr>
          <w:lang w:val="ru-RU"/>
        </w:rPr>
        <w:t xml:space="preserve">мме отнесены </w:t>
      </w:r>
      <w:proofErr w:type="spellStart"/>
      <w:r w:rsidRPr="009B6C6A">
        <w:rPr>
          <w:lang w:val="ru-RU"/>
        </w:rPr>
        <w:t>нефтезагрязненный</w:t>
      </w:r>
      <w:proofErr w:type="spellEnd"/>
      <w:r w:rsidRPr="009B6C6A">
        <w:rPr>
          <w:lang w:val="ru-RU"/>
        </w:rPr>
        <w:t xml:space="preserve"> грунт, </w:t>
      </w:r>
      <w:proofErr w:type="spellStart"/>
      <w:r w:rsidRPr="009B6C6A">
        <w:rPr>
          <w:lang w:val="ru-RU"/>
        </w:rPr>
        <w:t>нефтешлам</w:t>
      </w:r>
      <w:proofErr w:type="spellEnd"/>
      <w:r w:rsidRPr="009B6C6A">
        <w:rPr>
          <w:lang w:val="ru-RU"/>
        </w:rPr>
        <w:t>, уловленные нефтепродукты, отработанные масла и фильтры, загрязненные обтирочные материалы, аккумуляторы, ртутьсодержащие лампы, тара из-под красок и часть отходов газоочистки. Среди неопасных указаны строите</w:t>
      </w:r>
      <w:r w:rsidRPr="009B6C6A">
        <w:rPr>
          <w:lang w:val="ru-RU"/>
        </w:rPr>
        <w:t xml:space="preserve">льные отходы, смет с территории, огнеупорные материалы, </w:t>
      </w:r>
      <w:proofErr w:type="spellStart"/>
      <w:r w:rsidRPr="009B6C6A">
        <w:rPr>
          <w:lang w:val="ru-RU"/>
        </w:rPr>
        <w:t>гипсосодержащие</w:t>
      </w:r>
      <w:proofErr w:type="spellEnd"/>
      <w:r w:rsidRPr="009B6C6A">
        <w:rPr>
          <w:lang w:val="ru-RU"/>
        </w:rPr>
        <w:t xml:space="preserve"> отходы, металлолом, упаковка, бытовые отходы и осадок очистных сооружений.</w:t>
      </w:r>
    </w:p>
    <w:p w14:paraId="2D43421B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Программой управления отходами на 2027–2036 годы предусмотрен общий лимит накопления 1890,365 тонны в год. На</w:t>
      </w:r>
      <w:r w:rsidRPr="009B6C6A">
        <w:rPr>
          <w:lang w:val="ru-RU"/>
        </w:rPr>
        <w:t xml:space="preserve"> опасные отходы приходится 194 тонны, на неопасные — 1696,365 тонны в год. Крупные позиции включают строительные отходы — 637,85 тонны, смет с территории — 459 тонн, огнеупорные материалы — 200 тонн, </w:t>
      </w:r>
      <w:proofErr w:type="spellStart"/>
      <w:r w:rsidRPr="009B6C6A">
        <w:rPr>
          <w:lang w:val="ru-RU"/>
        </w:rPr>
        <w:t>гипсосодержащие</w:t>
      </w:r>
      <w:proofErr w:type="spellEnd"/>
      <w:r w:rsidRPr="009B6C6A">
        <w:rPr>
          <w:lang w:val="ru-RU"/>
        </w:rPr>
        <w:t xml:space="preserve"> отходы — 150 тонн и бытовые отходы — 100</w:t>
      </w:r>
      <w:r w:rsidRPr="009B6C6A">
        <w:rPr>
          <w:lang w:val="ru-RU"/>
        </w:rPr>
        <w:t xml:space="preserve"> тонн в год. Фактические объемы образования и передачи отходов отражаются в учете предприятия.</w:t>
      </w:r>
    </w:p>
    <w:p w14:paraId="084BDCBB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Основной подход программы — предотвращать лишнее образование отходов, возвращать пригодные материалы в использование, организовывать раздельный сбор и своевремен</w:t>
      </w:r>
      <w:r w:rsidRPr="009B6C6A">
        <w:rPr>
          <w:lang w:val="ru-RU"/>
        </w:rPr>
        <w:t>но передавать остальные отходы специализированным организациям. Временное накопление предусматривается в специально установленных местах на срок не более шести месяцев. Конкретный способ хранения выбирается с учетом вида отхода и его свойств.</w:t>
      </w:r>
    </w:p>
    <w:p w14:paraId="615F9A05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Жидкие нефтес</w:t>
      </w:r>
      <w:r w:rsidRPr="009B6C6A">
        <w:rPr>
          <w:lang w:val="ru-RU"/>
        </w:rPr>
        <w:t>одержащие отходы и отработанные масла предусматривается собирать в закрытые герметичные емкости. Для других отходов используются металлические контейнеры, упаковка и площадки с твердым покрытием. Аккумуляторы, лампы и загрязненные материалы должны содержат</w:t>
      </w:r>
      <w:r w:rsidRPr="009B6C6A">
        <w:rPr>
          <w:lang w:val="ru-RU"/>
        </w:rPr>
        <w:t>ься в предусмотренных для них местах отдельно от обычного мусора. Такая организация уменьшает вероятность проливов, разнесения отходов ветром и попадания загрязнений в дождевые воды.</w:t>
      </w:r>
    </w:p>
    <w:p w14:paraId="2BA4927A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Часть уловленной коксовой пыли возвращается в производственный процесс. П</w:t>
      </w:r>
      <w:r w:rsidRPr="009B6C6A">
        <w:rPr>
          <w:lang w:val="ru-RU"/>
        </w:rPr>
        <w:t>ыль газоочистки, отнесенная к опасным отходам, учитывается в системе обращения с отходами. Предприятие ведет учет образовавшихся, временно накопленных, возвращенных в производство и переданных материалов. Передача отходов специализированным организациям ос</w:t>
      </w:r>
      <w:r w:rsidRPr="009B6C6A">
        <w:rPr>
          <w:lang w:val="ru-RU"/>
        </w:rPr>
        <w:t>уществляется на договорной основе с оформлением подтверждающих документов.</w:t>
      </w:r>
    </w:p>
    <w:p w14:paraId="639411EF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Защита земель включает исправное содержание емкостей и трубопроводов, уборку площадки, контроль мест накопления отходов и предотвращение утечек. Озеленение санитарно-защитной зоны п</w:t>
      </w:r>
      <w:r w:rsidRPr="009B6C6A">
        <w:rPr>
          <w:lang w:val="ru-RU"/>
        </w:rPr>
        <w:t xml:space="preserve">редусмотрено в объеме 0,2 гектара ежегодно. Основные источники шума — дробилки, конвейеры, насосы, вентиляция и железнодорожные операции. Проект выбросов предусматривает </w:t>
      </w:r>
      <w:proofErr w:type="spellStart"/>
      <w:r w:rsidRPr="009B6C6A">
        <w:rPr>
          <w:lang w:val="ru-RU"/>
        </w:rPr>
        <w:t>шумопоглощающие</w:t>
      </w:r>
      <w:proofErr w:type="spellEnd"/>
      <w:r w:rsidRPr="009B6C6A">
        <w:rPr>
          <w:lang w:val="ru-RU"/>
        </w:rPr>
        <w:t xml:space="preserve"> укрытия, </w:t>
      </w:r>
      <w:proofErr w:type="spellStart"/>
      <w:r w:rsidRPr="009B6C6A">
        <w:rPr>
          <w:lang w:val="ru-RU"/>
        </w:rPr>
        <w:t>виброоснования</w:t>
      </w:r>
      <w:proofErr w:type="spellEnd"/>
      <w:r w:rsidRPr="009B6C6A">
        <w:rPr>
          <w:lang w:val="ru-RU"/>
        </w:rPr>
        <w:t xml:space="preserve"> и ежегодные измерения шума и вибрации на грани</w:t>
      </w:r>
      <w:r w:rsidRPr="009B6C6A">
        <w:rPr>
          <w:lang w:val="ru-RU"/>
        </w:rPr>
        <w:t>це зоны.</w:t>
      </w:r>
    </w:p>
    <w:p w14:paraId="4280DFD5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Ответственные специалисты контролируют состояние мест накопления отходов, заполнение емкостей и своевременность вывоза. При выявлении проливов или повреждения тары предусматриваются устранение причины загрязнения и сбор загрязненных материалов.</w:t>
      </w:r>
    </w:p>
    <w:p w14:paraId="6517B855" w14:textId="77777777" w:rsidR="00D94DC5" w:rsidRPr="009B6C6A" w:rsidRDefault="009246DD">
      <w:pPr>
        <w:pStyle w:val="1"/>
        <w:pageBreakBefore/>
        <w:rPr>
          <w:lang w:val="ru-RU"/>
        </w:rPr>
      </w:pPr>
      <w:r w:rsidRPr="009B6C6A">
        <w:rPr>
          <w:lang w:val="ru-RU"/>
        </w:rPr>
        <w:lastRenderedPageBreak/>
        <w:t xml:space="preserve">5 </w:t>
      </w:r>
      <w:r w:rsidRPr="009B6C6A">
        <w:rPr>
          <w:lang w:val="ru-RU"/>
        </w:rPr>
        <w:t>Экологический контроль и природоохранные мероприятия</w:t>
      </w:r>
    </w:p>
    <w:p w14:paraId="5A07796E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Производственный экологический контроль нужен для проверки фактического воздействия предприятия и своевременного выявления отклонений. Он включает лабораторные измерения, расчеты выбросов на отдельных ис</w:t>
      </w:r>
      <w:r w:rsidRPr="009B6C6A">
        <w:rPr>
          <w:lang w:val="ru-RU"/>
        </w:rPr>
        <w:t>точниках, учет сточных вод и отходов, наблюдения за состоянием воздуха, подземных вод и почвы. Программа предусматривает привлечение аккредитованной лаборатории и проведение внутренних проверок ответственными специалистами предприятия.</w:t>
      </w:r>
    </w:p>
    <w:p w14:paraId="6BCA6805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На границе санитарно</w:t>
      </w:r>
      <w:r w:rsidRPr="009B6C6A">
        <w:rPr>
          <w:lang w:val="ru-RU"/>
        </w:rPr>
        <w:t>-защитной зоны предусмотрены две точки контроля воздуха. Раз в квартал в них определяются пыль, диоксид азота, диоксид серы и оксид углерода. При неблагоприятных метеорологических условиях график предусматривает контроль один раз в сутки. Измерения на исто</w:t>
      </w:r>
      <w:r w:rsidRPr="009B6C6A">
        <w:rPr>
          <w:lang w:val="ru-RU"/>
        </w:rPr>
        <w:t>чниках выбросов и расчетная оценка отдельных источников выполняются по соответствующим перечням программы.</w:t>
      </w:r>
    </w:p>
    <w:p w14:paraId="4F0579B5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Качество сточных вод перед выпуском № 3 контролируется ежеквартально. В районе выпуска в накопитель проект сбросов предусматривает исследования два р</w:t>
      </w:r>
      <w:r w:rsidRPr="009B6C6A">
        <w:rPr>
          <w:lang w:val="ru-RU"/>
        </w:rPr>
        <w:t>аза в год. При аварийных ситуациях отбор проб учащается. Для оценки работы очистных сооружений рекомендуется ежеквартально сопоставлять состав воды до и после очистки. Количество отводимых стоков учитывается расходомером.</w:t>
      </w:r>
    </w:p>
    <w:p w14:paraId="201AF231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За подземными водами предусмотрены</w:t>
      </w:r>
      <w:r w:rsidRPr="009B6C6A">
        <w:rPr>
          <w:lang w:val="ru-RU"/>
        </w:rPr>
        <w:t xml:space="preserve"> ежеквартальные наблюдения в четырех скважинах на территории промплощадки. Исследуются химический состав воды, нефтепродукты, металлы, включая ртуть, а также уровень и температура воды. Контроль почвы предусмотрен ежегодно в четырех точках по направлениям </w:t>
      </w:r>
      <w:r w:rsidRPr="009B6C6A">
        <w:rPr>
          <w:lang w:val="ru-RU"/>
        </w:rPr>
        <w:t>север, запад, юг и восток. Эти исследования позволяют отслеживать изменения во времени и выявлять участки, требующие дополнительной проверки.</w:t>
      </w:r>
    </w:p>
    <w:p w14:paraId="44CA08AF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На 2027–2036 годы предусмотрены эксплуатация рукавных фильтров с поддержанием проектной эффективности, оборотное в</w:t>
      </w:r>
      <w:r w:rsidRPr="009B6C6A">
        <w:rPr>
          <w:lang w:val="ru-RU"/>
        </w:rPr>
        <w:t>одоснабжение, повторное использование очищенных стоков, предотвращение загрязнения земель, озеленение и своевременная передача отходов. Для работы рукавных фильтров в плане мероприятий указан эффект снижения выбросов пыли на 700 тонн в год. Сохранение этог</w:t>
      </w:r>
      <w:r w:rsidRPr="009B6C6A">
        <w:rPr>
          <w:lang w:val="ru-RU"/>
        </w:rPr>
        <w:t>о эффекта связано с исправностью фильтрующих элементов, своевременным обслуживанием и соблюдением режима эксплуатации.</w:t>
      </w:r>
    </w:p>
    <w:p w14:paraId="15BBF4F9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Ежегодно предусматривается обучение специалистов вопросам охраны окружающей среды и повышение квалификации работников экологической служб</w:t>
      </w:r>
      <w:r w:rsidRPr="009B6C6A">
        <w:rPr>
          <w:lang w:val="ru-RU"/>
        </w:rPr>
        <w:t>ы. Обучение охватывает соблюдение производственных инструкций, обращение с отходами, предупреждение утечек и действия при выявлении отклонений. Выполнение природоохранных мероприятий контролируется по данным о работе оборудования, использовании воды, движе</w:t>
      </w:r>
      <w:r w:rsidRPr="009B6C6A">
        <w:rPr>
          <w:lang w:val="ru-RU"/>
        </w:rPr>
        <w:t>нии отходов и результатам лабораторных исследований.</w:t>
      </w:r>
    </w:p>
    <w:p w14:paraId="66B1AE4D" w14:textId="77777777" w:rsidR="00D94DC5" w:rsidRPr="009B6C6A" w:rsidRDefault="009246DD">
      <w:pPr>
        <w:rPr>
          <w:lang w:val="ru-RU"/>
        </w:rPr>
      </w:pPr>
      <w:r w:rsidRPr="009B6C6A">
        <w:rPr>
          <w:lang w:val="ru-RU"/>
        </w:rPr>
        <w:t>Внутренние проверки основных производственных цехов предусмотрены один-два раза в месяц. При выявлении нарушений оформляются требования об их устранении со сроками и ответственными лицами. При сверхнорма</w:t>
      </w:r>
      <w:r w:rsidRPr="009B6C6A">
        <w:rPr>
          <w:lang w:val="ru-RU"/>
        </w:rPr>
        <w:t>тивных выбросах, сбросах или угрозе экологической аварии программа предусматривает немедленное информирование руководства и последующее уведомление государственных органов в установленном порядке.</w:t>
      </w:r>
    </w:p>
    <w:p w14:paraId="4978A281" w14:textId="35A6EF5D" w:rsidR="00D94DC5" w:rsidRPr="009B6C6A" w:rsidRDefault="009246DD">
      <w:pPr>
        <w:rPr>
          <w:lang w:val="ru-RU"/>
        </w:rPr>
      </w:pPr>
      <w:r w:rsidRPr="009B6C6A">
        <w:rPr>
          <w:lang w:val="ru-RU"/>
        </w:rPr>
        <w:t>Природоохранная работа предприятия направлена на ограничени</w:t>
      </w:r>
      <w:r w:rsidRPr="009B6C6A">
        <w:rPr>
          <w:lang w:val="ru-RU"/>
        </w:rPr>
        <w:t>е выбросов и сбросов, сокращение расхода свежей воды, предупреждение загрязнения почвы и своевременное выявление изменений состояния окружающей среды. Дальнейшая эксплуатация предусматривает соблюдение условий экологического разрешения, выполнение мероприя</w:t>
      </w:r>
      <w:r w:rsidRPr="009B6C6A">
        <w:rPr>
          <w:lang w:val="ru-RU"/>
        </w:rPr>
        <w:t xml:space="preserve">тий и систематический производственный контроль. </w:t>
      </w:r>
    </w:p>
    <w:sectPr w:rsidR="00D94DC5" w:rsidRPr="009B6C6A" w:rsidSect="00034616">
      <w:headerReference w:type="default" r:id="rId8"/>
      <w:footerReference w:type="default" r:id="rId9"/>
      <w:pgSz w:w="12240" w:h="15840"/>
      <w:pgMar w:top="979" w:right="1037" w:bottom="950" w:left="1181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B75BF" w14:textId="77777777" w:rsidR="009246DD" w:rsidRDefault="009246DD">
      <w:pPr>
        <w:spacing w:after="0" w:line="240" w:lineRule="auto"/>
      </w:pPr>
      <w:r>
        <w:separator/>
      </w:r>
    </w:p>
  </w:endnote>
  <w:endnote w:type="continuationSeparator" w:id="0">
    <w:p w14:paraId="7B82E7E1" w14:textId="77777777" w:rsidR="009246DD" w:rsidRDefault="00924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937E" w14:textId="77777777" w:rsidR="00D94DC5" w:rsidRDefault="009246DD">
    <w:pPr>
      <w:pStyle w:val="a7"/>
      <w:jc w:val="center"/>
    </w:pPr>
    <w:r>
      <w:rPr>
        <w:sz w:val="18"/>
      </w:rPr>
      <w:t xml:space="preserve">Страница </w:t>
    </w:r>
    <w:r>
      <w:fldChar w:fldCharType="begin"/>
    </w:r>
    <w:r>
      <w:instrText>PAGE</w:instrText>
    </w:r>
    <w:r>
      <w:fldChar w:fldCharType="separate"/>
    </w:r>
    <w:r w:rsidR="009B6C6A">
      <w:rPr>
        <w:noProof/>
      </w:rPr>
      <w:t>1</w:t>
    </w:r>
    <w:r>
      <w:fldChar w:fldCharType="end"/>
    </w:r>
    <w:r>
      <w:rPr>
        <w:sz w:val="18"/>
      </w:rPr>
      <w:t xml:space="preserve"> из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F8101" w14:textId="77777777" w:rsidR="009246DD" w:rsidRDefault="009246DD">
      <w:pPr>
        <w:spacing w:after="0" w:line="240" w:lineRule="auto"/>
      </w:pPr>
      <w:r>
        <w:separator/>
      </w:r>
    </w:p>
  </w:footnote>
  <w:footnote w:type="continuationSeparator" w:id="0">
    <w:p w14:paraId="684CF62C" w14:textId="77777777" w:rsidR="009246DD" w:rsidRDefault="00924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1C4A3" w14:textId="321DA09A" w:rsidR="00D94DC5" w:rsidRDefault="00D94DC5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246DD"/>
    <w:rsid w:val="009B6C6A"/>
    <w:rsid w:val="00AA1D8D"/>
    <w:rsid w:val="00B47730"/>
    <w:rsid w:val="00CB0664"/>
    <w:rsid w:val="00D94D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DF2696"/>
  <w14:defaultImageDpi w14:val="300"/>
  <w15:docId w15:val="{BEE87600-F6A3-4799-8E81-577BA549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/>
      <w:outlineLvl w:val="0"/>
    </w:pPr>
    <w:rPr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00" w:line="240" w:lineRule="auto"/>
      <w:contextualSpacing/>
    </w:pPr>
    <w:rPr>
      <w:b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2371</Words>
  <Characters>13520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Нетехническое резюме по экологической документации ТОО УПНК-ПВ на 2027–2036 годы</dc:title>
  <dc:subject>Материалы для общественных слушаний</dc:subject>
  <dc:creator/>
  <cp:keywords/>
  <dc:description>generated by python-docx</dc:description>
  <cp:lastModifiedBy>epravo.office@mail.ru</cp:lastModifiedBy>
  <cp:revision>3</cp:revision>
  <dcterms:created xsi:type="dcterms:W3CDTF">2013-12-23T23:15:00Z</dcterms:created>
  <dcterms:modified xsi:type="dcterms:W3CDTF">2026-10-23T06:54:00Z</dcterms:modified>
  <cp:category/>
</cp:coreProperties>
</file>